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D9" w:rsidRDefault="002A77D9" w:rsidP="002A77D9">
      <w:pPr>
        <w:jc w:val="center"/>
        <w:rPr>
          <w:b/>
        </w:rPr>
      </w:pPr>
      <w:r>
        <w:rPr>
          <w:b/>
        </w:rPr>
        <w:t>Zveřejnění poradců a poradních orgánů MO, údaje za 2. pololetí roku 2019</w:t>
      </w:r>
    </w:p>
    <w:p w:rsidR="002A77D9" w:rsidRDefault="002A77D9" w:rsidP="002A77D9">
      <w:pPr>
        <w:pStyle w:val="normln0"/>
        <w:tabs>
          <w:tab w:val="left" w:pos="6521"/>
        </w:tabs>
        <w:jc w:val="center"/>
      </w:pPr>
    </w:p>
    <w:p w:rsidR="002A77D9" w:rsidRDefault="002A77D9" w:rsidP="002A77D9">
      <w:pPr>
        <w:pStyle w:val="normln0"/>
        <w:tabs>
          <w:tab w:val="left" w:pos="6521"/>
        </w:tabs>
      </w:pPr>
    </w:p>
    <w:p w:rsidR="002A77D9" w:rsidRDefault="002A77D9" w:rsidP="002A77D9">
      <w:pPr>
        <w:jc w:val="center"/>
        <w:rPr>
          <w:b/>
        </w:rPr>
      </w:pPr>
      <w:r>
        <w:rPr>
          <w:b/>
        </w:rPr>
        <w:t>Služby poradců a poradenských společností ministra obrany</w:t>
      </w:r>
    </w:p>
    <w:p w:rsidR="002A77D9" w:rsidRDefault="002A77D9" w:rsidP="002A77D9">
      <w:pPr>
        <w:jc w:val="center"/>
        <w:rPr>
          <w:b/>
        </w:rPr>
      </w:pPr>
      <w:r>
        <w:rPr>
          <w:b/>
        </w:rPr>
        <w:t>a organizačních útvarů ministerstva</w:t>
      </w:r>
    </w:p>
    <w:p w:rsidR="002A77D9" w:rsidRDefault="002A77D9" w:rsidP="002A77D9">
      <w:pPr>
        <w:jc w:val="center"/>
      </w:pPr>
    </w:p>
    <w:tbl>
      <w:tblPr>
        <w:tblW w:w="9977" w:type="dxa"/>
        <w:jc w:val="center"/>
        <w:tblInd w:w="108" w:type="dxa"/>
        <w:tblLook w:val="04A0" w:firstRow="1" w:lastRow="0" w:firstColumn="1" w:lastColumn="0" w:noHBand="0" w:noVBand="1"/>
      </w:tblPr>
      <w:tblGrid>
        <w:gridCol w:w="1860"/>
        <w:gridCol w:w="1413"/>
        <w:gridCol w:w="4975"/>
        <w:gridCol w:w="1729"/>
      </w:tblGrid>
      <w:tr w:rsidR="002A77D9" w:rsidTr="00710562">
        <w:trPr>
          <w:jc w:val="center"/>
        </w:trPr>
        <w:tc>
          <w:tcPr>
            <w:tcW w:w="9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Poradci</w:t>
            </w:r>
          </w:p>
        </w:tc>
      </w:tr>
      <w:tr w:rsidR="002A77D9" w:rsidTr="0071056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Poradce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Jméno        a příjmení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Předmět činnosti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Poznámka / Odměna v Kč</w:t>
            </w:r>
          </w:p>
        </w:tc>
      </w:tr>
      <w:tr w:rsidR="002A77D9" w:rsidTr="0071056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>ministra obrany</w:t>
            </w: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</w:pPr>
          </w:p>
          <w:p w:rsidR="002A77D9" w:rsidRDefault="002A77D9" w:rsidP="00761DB7">
            <w:pPr>
              <w:spacing w:line="276" w:lineRule="auto"/>
              <w:ind w:left="57" w:right="57"/>
            </w:pPr>
          </w:p>
          <w:p w:rsidR="002A77D9" w:rsidRDefault="002A77D9" w:rsidP="00761DB7">
            <w:pPr>
              <w:spacing w:line="276" w:lineRule="auto"/>
              <w:ind w:left="57" w:right="57"/>
            </w:pPr>
          </w:p>
          <w:p w:rsidR="002A77D9" w:rsidRDefault="002A77D9" w:rsidP="00761DB7">
            <w:pPr>
              <w:spacing w:line="276" w:lineRule="auto"/>
              <w:ind w:left="57" w:right="57"/>
            </w:pPr>
          </w:p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  <w:r w:rsidRPr="004342B7">
              <w:t>Mgr. Pavel Ruml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>
            <w:pPr>
              <w:ind w:left="57" w:right="57"/>
            </w:pPr>
          </w:p>
          <w:p w:rsidR="002A77D9" w:rsidRPr="004342B7" w:rsidRDefault="002A77D9" w:rsidP="00761DB7">
            <w:r w:rsidRPr="004342B7">
              <w:t>P</w:t>
            </w:r>
            <w:r>
              <w:fldChar w:fldCharType="begin"/>
            </w:r>
            <w:r>
              <w:instrText xml:space="preserve"> DOCVARIABLE DOHODA_DPC_CINNOST </w:instrText>
            </w:r>
            <w:r>
              <w:fldChar w:fldCharType="separate"/>
            </w:r>
            <w:r w:rsidRPr="004342B7">
              <w:t xml:space="preserve">rovádění expertní konzultační </w:t>
            </w:r>
            <w:r w:rsidRPr="004342B7">
              <w:br/>
              <w:t>a poradenské činnosti pro MO ČR v oblasti duchovní služby</w:t>
            </w:r>
            <w:r>
              <w:t xml:space="preserve">, </w:t>
            </w:r>
            <w:r w:rsidRPr="004342B7">
              <w:t xml:space="preserve">včetně zajišťování </w:t>
            </w:r>
            <w:proofErr w:type="gramStart"/>
            <w:r w:rsidRPr="004342B7">
              <w:t>styku</w:t>
            </w:r>
            <w:r>
              <w:t xml:space="preserve">          </w:t>
            </w:r>
            <w:r w:rsidRPr="004342B7">
              <w:t xml:space="preserve"> s jednotlivými</w:t>
            </w:r>
            <w:proofErr w:type="gramEnd"/>
            <w:r w:rsidRPr="004342B7">
              <w:t xml:space="preserve"> církvemi působícími na  území ČR</w:t>
            </w:r>
            <w:r>
              <w:t xml:space="preserve"> </w:t>
            </w:r>
            <w:r w:rsidRPr="004342B7">
              <w:t>a ostatními duchovními službami NATO</w:t>
            </w:r>
            <w:r>
              <w:fldChar w:fldCharType="end"/>
            </w:r>
            <w:r w:rsidRPr="004342B7">
              <w:t xml:space="preserve">, </w:t>
            </w:r>
          </w:p>
          <w:p w:rsidR="002A77D9" w:rsidRPr="004342B7" w:rsidRDefault="002A77D9" w:rsidP="00761DB7">
            <w:r w:rsidRPr="004342B7">
              <w:t>zpracování odborných stanovisek k zásadním re</w:t>
            </w:r>
            <w:r>
              <w:t>z</w:t>
            </w:r>
            <w:r w:rsidRPr="004342B7">
              <w:t>ortním materiálům předkládaným ministrovi obrany ČR s vnějšími vazbami ve vztahu k ekumenické duchovní službě,</w:t>
            </w:r>
          </w:p>
          <w:p w:rsidR="002A77D9" w:rsidRPr="004342B7" w:rsidRDefault="002A77D9" w:rsidP="00761DB7">
            <w:r w:rsidRPr="004342B7">
              <w:t xml:space="preserve">podílení se na plnění úkolů týkajících se duchovní služby AČR v souladu se zněním „Dohody o spolupráci mezi MO ČR, Ekumenickou radou církví </w:t>
            </w:r>
            <w:r w:rsidRPr="004342B7">
              <w:br/>
              <w:t xml:space="preserve">a Českou biskupskou konferencí“, </w:t>
            </w:r>
          </w:p>
          <w:p w:rsidR="002A77D9" w:rsidRDefault="002A77D9" w:rsidP="00761DB7">
            <w:r w:rsidRPr="004342B7">
              <w:t>účast na zasedání Rady pro duchovní službu, jejíž je členem, kterou svolává hlavní kaplan A</w:t>
            </w:r>
            <w:r>
              <w:t xml:space="preserve">ČR, a zajišťování plnění úkolů </w:t>
            </w:r>
            <w:r w:rsidRPr="004342B7">
              <w:t>a závěrů z ní vyplývajících.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DPČ</w:t>
            </w:r>
          </w:p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</w:p>
        </w:tc>
      </w:tr>
      <w:tr w:rsidR="002A77D9" w:rsidTr="00710562">
        <w:trPr>
          <w:trHeight w:val="127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Default="002A77D9" w:rsidP="00761DB7">
            <w:pPr>
              <w:spacing w:line="276" w:lineRule="auto"/>
              <w:ind w:left="57" w:right="57"/>
              <w:rPr>
                <w:lang w:eastAsia="en-US"/>
              </w:rPr>
            </w:pPr>
            <w:r w:rsidRPr="004342B7">
              <w:t>JUDr. Jaroslav Zeman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>
            <w:pPr>
              <w:ind w:left="57" w:right="57"/>
            </w:pPr>
          </w:p>
          <w:p w:rsidR="002A77D9" w:rsidRDefault="002A77D9" w:rsidP="00761DB7">
            <w:r w:rsidRPr="004342B7">
              <w:t xml:space="preserve">Poskytování poradenství </w:t>
            </w:r>
            <w:r w:rsidRPr="004342B7">
              <w:br/>
              <w:t xml:space="preserve">a konzultace v oblasti </w:t>
            </w:r>
            <w:r w:rsidR="00710562">
              <w:t xml:space="preserve">bezpečnosti, </w:t>
            </w:r>
            <w:r w:rsidRPr="004342B7">
              <w:t>včetně mezirezortní spolupráce</w:t>
            </w:r>
            <w:r w:rsidR="00710562">
              <w:t>,</w:t>
            </w:r>
            <w:r w:rsidRPr="004342B7">
              <w:t xml:space="preserve"> </w:t>
            </w:r>
            <w:r w:rsidRPr="004342B7">
              <w:br/>
              <w:t>a v oblasti válečných veteránů.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DPČ</w:t>
            </w:r>
          </w:p>
        </w:tc>
      </w:tr>
      <w:tr w:rsidR="002A77D9" w:rsidTr="0071056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Pr="004342B7" w:rsidRDefault="002A77D9" w:rsidP="00761DB7">
            <w:pPr>
              <w:ind w:left="57" w:right="57"/>
            </w:pPr>
            <w:r w:rsidRPr="004342B7">
              <w:t>Mgr. Jaroslav Vodný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rPr>
                <w:bCs/>
              </w:rPr>
            </w:pPr>
          </w:p>
          <w:p w:rsidR="002A77D9" w:rsidRPr="004342B7" w:rsidRDefault="002A77D9" w:rsidP="00761DB7">
            <w:pPr>
              <w:rPr>
                <w:bCs/>
              </w:rPr>
            </w:pPr>
            <w:r w:rsidRPr="004342B7">
              <w:rPr>
                <w:bCs/>
              </w:rPr>
              <w:t xml:space="preserve">Poskytování expertní, konzultační a poradenské činnosti v oblasti bezpečnosti, zpracování </w:t>
            </w:r>
            <w:r>
              <w:rPr>
                <w:bCs/>
              </w:rPr>
              <w:t xml:space="preserve">stanovisek pro ministra obrany </w:t>
            </w:r>
            <w:r w:rsidRPr="004342B7">
              <w:rPr>
                <w:bCs/>
              </w:rPr>
              <w:t xml:space="preserve">k Vojenské policii.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DPČ</w:t>
            </w:r>
          </w:p>
        </w:tc>
      </w:tr>
      <w:tr w:rsidR="002A77D9" w:rsidTr="0071056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</w:pPr>
          </w:p>
          <w:p w:rsidR="002A77D9" w:rsidRPr="004342B7" w:rsidRDefault="002A77D9" w:rsidP="00761DB7">
            <w:pPr>
              <w:ind w:left="57" w:right="57"/>
            </w:pPr>
            <w:r w:rsidRPr="004342B7">
              <w:t>PhDr. Vladimír Müller, CSc.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</w:pPr>
          </w:p>
          <w:p w:rsidR="002A77D9" w:rsidRPr="004342B7" w:rsidRDefault="002A77D9" w:rsidP="00761DB7">
            <w:r w:rsidRPr="004342B7">
              <w:t xml:space="preserve">Provádění expertní a poradenské </w:t>
            </w:r>
            <w:proofErr w:type="gramStart"/>
            <w:r w:rsidRPr="004342B7">
              <w:t>činnosti</w:t>
            </w:r>
            <w:r>
              <w:t xml:space="preserve">           </w:t>
            </w:r>
            <w:r w:rsidRPr="004342B7">
              <w:t xml:space="preserve"> v oblasti</w:t>
            </w:r>
            <w:proofErr w:type="gramEnd"/>
            <w:r w:rsidRPr="004342B7">
              <w:t xml:space="preserve"> zahraniční politiky a evropských záležitostí.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DPČ</w:t>
            </w:r>
          </w:p>
        </w:tc>
      </w:tr>
      <w:tr w:rsidR="002A77D9" w:rsidTr="0071056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Pr="004342B7" w:rsidRDefault="002A77D9" w:rsidP="00761DB7">
            <w:r w:rsidRPr="00B356C8">
              <w:t>JUDr. Helena T</w:t>
            </w:r>
            <w:r>
              <w:t>omková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/>
          <w:p w:rsidR="002A77D9" w:rsidRPr="004342B7" w:rsidRDefault="002A77D9" w:rsidP="00761DB7">
            <w:r w:rsidRPr="00B356C8">
              <w:t>Provedení vysoce expertní a poradenské činnosti pro oblast vzdělávání, vědy a výzkumu.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Pr="006B12D0" w:rsidRDefault="002A77D9" w:rsidP="00761DB7">
            <w:pPr>
              <w:jc w:val="center"/>
            </w:pPr>
            <w:r>
              <w:t>DPP</w:t>
            </w:r>
          </w:p>
        </w:tc>
      </w:tr>
      <w:tr w:rsidR="002A77D9" w:rsidTr="00710562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</w:pPr>
          </w:p>
          <w:p w:rsidR="002A77D9" w:rsidRPr="00930EE1" w:rsidRDefault="002A77D9" w:rsidP="00761DB7">
            <w:pPr>
              <w:ind w:left="57" w:right="57"/>
            </w:pPr>
            <w:r w:rsidRPr="00930EE1">
              <w:t>Ing. Jaromír Felcman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>
            <w:pPr>
              <w:ind w:left="57" w:right="57"/>
            </w:pPr>
          </w:p>
          <w:p w:rsidR="002A77D9" w:rsidRDefault="002A77D9" w:rsidP="00761DB7">
            <w:pPr>
              <w:ind w:left="57" w:right="57"/>
              <w:rPr>
                <w:color w:val="FF0000"/>
              </w:rPr>
            </w:pPr>
            <w:r w:rsidRPr="004342B7">
              <w:t xml:space="preserve">Výuka anglického jazyka (přímá </w:t>
            </w:r>
            <w:r w:rsidRPr="004342B7">
              <w:br/>
              <w:t>a nepřímá pedagogická činnost).</w:t>
            </w:r>
          </w:p>
          <w:p w:rsidR="002A77D9" w:rsidRPr="00930EE1" w:rsidRDefault="002A77D9" w:rsidP="00761DB7">
            <w:pPr>
              <w:ind w:left="57" w:right="57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DPP, DPČ</w:t>
            </w:r>
          </w:p>
        </w:tc>
      </w:tr>
      <w:tr w:rsidR="002A77D9" w:rsidTr="00710562">
        <w:trPr>
          <w:trHeight w:val="7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Pr="00930EE1" w:rsidRDefault="002A77D9" w:rsidP="00761DB7">
            <w:pPr>
              <w:ind w:left="57" w:right="57"/>
            </w:pPr>
            <w:r w:rsidRPr="008D6CE8">
              <w:t>JUDr. Libor Černý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/>
          <w:p w:rsidR="002A77D9" w:rsidRPr="004342B7" w:rsidRDefault="002A77D9" w:rsidP="00710562">
            <w:r w:rsidRPr="008D6CE8">
              <w:t>Provádění expertní a poradenské činnosti v</w:t>
            </w:r>
            <w:r w:rsidR="00710562">
              <w:t> </w:t>
            </w:r>
            <w:r w:rsidRPr="008D6CE8">
              <w:t xml:space="preserve">oblasti bezpečnosti a zajišťování obrany </w:t>
            </w:r>
            <w:proofErr w:type="gramStart"/>
            <w:r w:rsidRPr="008D6CE8">
              <w:t>státu</w:t>
            </w:r>
            <w:r>
              <w:t xml:space="preserve">     </w:t>
            </w:r>
            <w:r w:rsidRPr="008D6CE8">
              <w:t xml:space="preserve"> v</w:t>
            </w:r>
            <w:r w:rsidR="00710562">
              <w:t> </w:t>
            </w:r>
            <w:r w:rsidRPr="008D6CE8">
              <w:t>návaznosti</w:t>
            </w:r>
            <w:proofErr w:type="gramEnd"/>
            <w:r w:rsidRPr="008D6CE8">
              <w:t xml:space="preserve"> na Vojenskou policii. Provádění konzultační a poradenské činnosti v působnosti re</w:t>
            </w:r>
            <w:r>
              <w:t>z</w:t>
            </w:r>
            <w:r w:rsidRPr="008D6CE8">
              <w:t>ortního sportovního armádního centra ASC</w:t>
            </w:r>
            <w:r w:rsidR="00710562">
              <w:t> </w:t>
            </w:r>
            <w:r w:rsidRPr="008D6CE8">
              <w:t xml:space="preserve">DUKLA a provádění poradenské </w:t>
            </w:r>
            <w:proofErr w:type="gramStart"/>
            <w:r w:rsidRPr="008D6CE8">
              <w:t>činnosti</w:t>
            </w:r>
            <w:r>
              <w:t xml:space="preserve">          </w:t>
            </w:r>
            <w:r w:rsidRPr="008D6CE8">
              <w:t xml:space="preserve"> v</w:t>
            </w:r>
            <w:r w:rsidR="00710562">
              <w:t> </w:t>
            </w:r>
            <w:r w:rsidRPr="008D6CE8">
              <w:t>oblasti</w:t>
            </w:r>
            <w:proofErr w:type="gramEnd"/>
            <w:r w:rsidRPr="008D6CE8">
              <w:t xml:space="preserve"> zlepšení komunikace se samosprávou.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DPČ</w:t>
            </w:r>
          </w:p>
        </w:tc>
      </w:tr>
      <w:tr w:rsidR="002A77D9" w:rsidTr="00710562">
        <w:trPr>
          <w:trHeight w:val="75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Pr="008370CA" w:rsidRDefault="002A77D9" w:rsidP="00761DB7">
            <w:pPr>
              <w:rPr>
                <w:b/>
              </w:rPr>
            </w:pPr>
            <w:r w:rsidRPr="008370CA">
              <w:rPr>
                <w:b/>
              </w:rPr>
              <w:t>Celkem vyplaceno poradcům ministra obrany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Pr="008370CA" w:rsidRDefault="002A77D9" w:rsidP="00761DB7">
            <w:pPr>
              <w:jc w:val="center"/>
              <w:rPr>
                <w:b/>
              </w:rPr>
            </w:pPr>
            <w:r>
              <w:rPr>
                <w:b/>
              </w:rPr>
              <w:t>1 227 903Kč</w:t>
            </w:r>
          </w:p>
        </w:tc>
      </w:tr>
      <w:tr w:rsidR="002A77D9" w:rsidTr="00710562">
        <w:trPr>
          <w:trHeight w:val="17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77D9" w:rsidRPr="00FA6D2B" w:rsidRDefault="002A77D9" w:rsidP="00761DB7">
            <w:pPr>
              <w:ind w:left="57" w:right="57"/>
              <w:rPr>
                <w:lang w:eastAsia="en-US"/>
              </w:rPr>
            </w:pPr>
          </w:p>
          <w:p w:rsidR="002A77D9" w:rsidRPr="00FA6D2B" w:rsidRDefault="002A77D9" w:rsidP="00761DB7">
            <w:pPr>
              <w:ind w:left="57" w:right="57"/>
              <w:rPr>
                <w:lang w:eastAsia="en-US"/>
              </w:rPr>
            </w:pPr>
            <w:r w:rsidRPr="00FA6D2B">
              <w:rPr>
                <w:lang w:eastAsia="en-US"/>
              </w:rPr>
              <w:t xml:space="preserve">Poradce náměstka pro řízení sekce obranné politiky a strategie MO </w:t>
            </w:r>
          </w:p>
          <w:p w:rsidR="002A77D9" w:rsidRPr="00FA6D2B" w:rsidRDefault="002A77D9" w:rsidP="00761DB7">
            <w:pPr>
              <w:ind w:left="57" w:right="57"/>
              <w:rPr>
                <w:lang w:eastAsia="en-US"/>
              </w:rPr>
            </w:pPr>
            <w:r w:rsidRPr="00FA6D2B">
              <w:rPr>
                <w:lang w:eastAsia="en-US"/>
              </w:rPr>
              <w:t>(NŘ SOPS MO)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>
            <w:pPr>
              <w:ind w:left="57" w:right="57"/>
            </w:pPr>
            <w:r w:rsidRPr="003622E1">
              <w:t>Jan Kudrna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Default="002A77D9" w:rsidP="00761DB7">
            <w:pPr>
              <w:ind w:left="57" w:right="57"/>
              <w:contextualSpacing/>
            </w:pPr>
          </w:p>
          <w:p w:rsidR="002A77D9" w:rsidRPr="00290FAB" w:rsidRDefault="002A77D9" w:rsidP="00761DB7">
            <w:pPr>
              <w:ind w:left="57" w:right="57"/>
              <w:contextualSpacing/>
            </w:pPr>
            <w:r>
              <w:t>Zpracování analýz současného ústavního rámce a platných právních předpisů týkajících se plánování obrany a krizového řízení. Komparace ústavních předpisů obdobného charakteru vybraných států.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D9" w:rsidRDefault="002A77D9" w:rsidP="00761DB7">
            <w:pPr>
              <w:spacing w:line="276" w:lineRule="auto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A77D9" w:rsidRDefault="002A77D9" w:rsidP="002A77D9">
      <w:pPr>
        <w:pStyle w:val="Styl"/>
        <w:jc w:val="center"/>
        <w:rPr>
          <w:b/>
        </w:rPr>
      </w:pPr>
    </w:p>
    <w:p w:rsidR="002A77D9" w:rsidRDefault="002A77D9" w:rsidP="002A77D9">
      <w:pPr>
        <w:pStyle w:val="Styl"/>
        <w:jc w:val="center"/>
        <w:rPr>
          <w:b/>
        </w:rPr>
      </w:pPr>
    </w:p>
    <w:p w:rsidR="009648D3" w:rsidRDefault="009648D3" w:rsidP="002A77D9">
      <w:pPr>
        <w:pStyle w:val="Styl"/>
        <w:jc w:val="center"/>
        <w:rPr>
          <w:b/>
        </w:rPr>
      </w:pPr>
    </w:p>
    <w:p w:rsidR="009648D3" w:rsidRDefault="009648D3" w:rsidP="002A77D9">
      <w:pPr>
        <w:pStyle w:val="Styl"/>
        <w:jc w:val="center"/>
        <w:rPr>
          <w:b/>
        </w:rPr>
      </w:pPr>
    </w:p>
    <w:p w:rsidR="002A77D9" w:rsidRDefault="002A77D9" w:rsidP="002A77D9">
      <w:pPr>
        <w:pStyle w:val="Styl"/>
        <w:jc w:val="center"/>
        <w:rPr>
          <w:b/>
        </w:rPr>
      </w:pPr>
    </w:p>
    <w:p w:rsidR="002A77D9" w:rsidRDefault="002A77D9" w:rsidP="002A77D9">
      <w:pPr>
        <w:pStyle w:val="Styl"/>
        <w:jc w:val="center"/>
        <w:rPr>
          <w:b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834"/>
        <w:gridCol w:w="3121"/>
        <w:gridCol w:w="2410"/>
      </w:tblGrid>
      <w:tr w:rsidR="002A77D9" w:rsidTr="0071056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D9" w:rsidRDefault="002A77D9" w:rsidP="00761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Rozkladová komise</w:t>
            </w:r>
          </w:p>
        </w:tc>
      </w:tr>
      <w:tr w:rsidR="002A77D9" w:rsidTr="00710562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Jméno a příjmení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Předmět činnosti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7D9" w:rsidRDefault="002A77D9" w:rsidP="00761D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Odměna v Kč</w:t>
            </w:r>
          </w:p>
        </w:tc>
      </w:tr>
      <w:tr w:rsidR="002A77D9" w:rsidTr="00710562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</w:p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</w:p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</w:p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</w:p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  <w:r w:rsidRPr="009069D3">
              <w:rPr>
                <w:lang w:eastAsia="en-US"/>
              </w:rPr>
              <w:t xml:space="preserve">Rozkladová komise </w:t>
            </w:r>
          </w:p>
          <w:p w:rsidR="002A77D9" w:rsidRPr="009069D3" w:rsidRDefault="002A77D9" w:rsidP="00761DB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Pr="00A521C5" w:rsidRDefault="002A77D9" w:rsidP="00761DB7">
            <w:pPr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 w:rsidRPr="00A521C5">
              <w:rPr>
                <w:lang w:eastAsia="en-US"/>
              </w:rPr>
              <w:t xml:space="preserve">JUDr. Václav Henych 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lang w:eastAsia="en-US"/>
              </w:rPr>
            </w:pPr>
            <w:r w:rsidRPr="00A521C5">
              <w:rPr>
                <w:lang w:eastAsia="en-US"/>
              </w:rPr>
              <w:t xml:space="preserve">JUDr. PhDr. Petr </w:t>
            </w:r>
            <w:proofErr w:type="spellStart"/>
            <w:r w:rsidRPr="00A521C5">
              <w:rPr>
                <w:lang w:eastAsia="en-US"/>
              </w:rPr>
              <w:t>Mlsna</w:t>
            </w:r>
            <w:proofErr w:type="spellEnd"/>
            <w:r w:rsidRPr="00A521C5">
              <w:rPr>
                <w:lang w:eastAsia="en-US"/>
              </w:rPr>
              <w:t xml:space="preserve">, Ph.D. 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lang w:eastAsia="en-US"/>
              </w:rPr>
            </w:pPr>
            <w:r w:rsidRPr="00A521C5">
              <w:rPr>
                <w:lang w:eastAsia="en-US"/>
              </w:rPr>
              <w:t xml:space="preserve">Doc. JUDr. Bc. Tomáš </w:t>
            </w:r>
            <w:proofErr w:type="spellStart"/>
            <w:r w:rsidRPr="00A521C5">
              <w:rPr>
                <w:lang w:eastAsia="en-US"/>
              </w:rPr>
              <w:t>Gřivna</w:t>
            </w:r>
            <w:proofErr w:type="spellEnd"/>
            <w:r w:rsidRPr="00A521C5">
              <w:rPr>
                <w:lang w:eastAsia="en-US"/>
              </w:rPr>
              <w:t xml:space="preserve">, Ph.D. 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lang w:eastAsia="en-US"/>
              </w:rPr>
            </w:pPr>
            <w:r w:rsidRPr="00A521C5">
              <w:rPr>
                <w:lang w:eastAsia="en-US"/>
              </w:rPr>
              <w:t>JUDr. Ivana Millerová, Dr., Ph.D.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lang w:eastAsia="en-US"/>
              </w:rPr>
            </w:pPr>
            <w:r w:rsidRPr="00A521C5">
              <w:rPr>
                <w:lang w:eastAsia="en-US"/>
              </w:rPr>
              <w:t xml:space="preserve">JUDr. Josef Vedral, Ph.D. 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lang w:eastAsia="en-US"/>
              </w:rPr>
            </w:pPr>
            <w:r w:rsidRPr="00A521C5">
              <w:rPr>
                <w:lang w:eastAsia="en-US"/>
              </w:rPr>
              <w:t>Mgr. Aleš Grulich</w:t>
            </w:r>
          </w:p>
          <w:p w:rsidR="002A77D9" w:rsidRPr="00A521C5" w:rsidRDefault="002A77D9" w:rsidP="00761DB7">
            <w:pPr>
              <w:spacing w:line="276" w:lineRule="auto"/>
              <w:jc w:val="both"/>
              <w:rPr>
                <w:b/>
                <w:bCs/>
                <w:u w:val="single"/>
                <w:lang w:eastAsia="en-US"/>
              </w:rPr>
            </w:pPr>
            <w:r w:rsidRPr="00A521C5">
              <w:rPr>
                <w:lang w:eastAsia="en-US"/>
              </w:rPr>
              <w:t xml:space="preserve">Mgr. et Mgr. Marie Kotrlá </w:t>
            </w:r>
          </w:p>
          <w:p w:rsidR="002A77D9" w:rsidRPr="009069D3" w:rsidRDefault="002A77D9" w:rsidP="00761DB7">
            <w:pPr>
              <w:spacing w:line="276" w:lineRule="auto"/>
              <w:rPr>
                <w:lang w:eastAsia="en-US"/>
              </w:rPr>
            </w:pPr>
            <w:r w:rsidRPr="00A521C5">
              <w:rPr>
                <w:lang w:eastAsia="en-US"/>
              </w:rPr>
              <w:t>JUDr. Pavel Zářecký, CSc.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77D9" w:rsidRDefault="002A77D9" w:rsidP="00761DB7"/>
          <w:p w:rsidR="002A77D9" w:rsidRPr="009069D3" w:rsidRDefault="002A77D9" w:rsidP="00761DB7">
            <w:r w:rsidRPr="009069D3">
              <w:t>Člen obecného senátu rozkladové komise ministra obrany provádí právní posouzení jednotlivých případů předložených rozkladové komisi k projednání, podílí se na přípravě návrhů rozhodnutí ministra obrany. Rozkladová komise je poradním orgánem ministra obrany ze zákona (viz § 152 odst. 3 správního řádu), bez kterého nemůže ministr přijímat druhoinstanční rozhodnutí ve správním řízení.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7D9" w:rsidRDefault="002A77D9" w:rsidP="00761DB7">
            <w:pPr>
              <w:spacing w:line="276" w:lineRule="auto"/>
              <w:rPr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2A77D9" w:rsidRDefault="002A77D9" w:rsidP="00761DB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</w:p>
        </w:tc>
      </w:tr>
      <w:tr w:rsidR="002A77D9" w:rsidTr="0071056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7D9" w:rsidRPr="00FA6D2B" w:rsidRDefault="002A77D9" w:rsidP="00761D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Rozkladová komise byla zřízena rozkazem ministra obrany (RMO) č. 53/2008, </w:t>
            </w:r>
            <w:r>
              <w:rPr>
                <w:i/>
                <w:lang w:eastAsia="en-US"/>
              </w:rPr>
              <w:t>Zřízení rozkladové komise ministryně obrany</w:t>
            </w:r>
            <w:r>
              <w:rPr>
                <w:lang w:eastAsia="en-US"/>
              </w:rPr>
              <w:t>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jehož přílohou 1 je jednací řád komise. RMO a jednací řád senátu komise je k dispozici u legislativního a právního </w:t>
            </w:r>
            <w:r w:rsidRPr="00FA6D2B">
              <w:rPr>
                <w:lang w:eastAsia="en-US"/>
              </w:rPr>
              <w:t>odboru MO.</w:t>
            </w:r>
          </w:p>
          <w:p w:rsidR="002A77D9" w:rsidRDefault="002A77D9" w:rsidP="00761DB7">
            <w:pPr>
              <w:spacing w:line="276" w:lineRule="auto"/>
              <w:rPr>
                <w:lang w:eastAsia="en-US"/>
              </w:rPr>
            </w:pPr>
          </w:p>
        </w:tc>
      </w:tr>
      <w:tr w:rsidR="002A77D9" w:rsidTr="0071056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7D9" w:rsidRPr="009069D3" w:rsidRDefault="002A77D9" w:rsidP="00761DB7">
            <w:pPr>
              <w:spacing w:line="276" w:lineRule="auto"/>
              <w:rPr>
                <w:b/>
                <w:lang w:eastAsia="en-US"/>
              </w:rPr>
            </w:pPr>
            <w:r w:rsidRPr="009069D3">
              <w:rPr>
                <w:b/>
                <w:lang w:eastAsia="en-US"/>
              </w:rPr>
              <w:t xml:space="preserve">Celkem vyplaceno členům rozkladové </w:t>
            </w:r>
            <w:proofErr w:type="gramStart"/>
            <w:r w:rsidRPr="009069D3">
              <w:rPr>
                <w:b/>
                <w:lang w:eastAsia="en-US"/>
              </w:rPr>
              <w:t xml:space="preserve">komise                                                       </w:t>
            </w:r>
            <w:r>
              <w:rPr>
                <w:b/>
                <w:lang w:eastAsia="en-US"/>
              </w:rPr>
              <w:t>97 5</w:t>
            </w:r>
            <w:r w:rsidRPr="009069D3">
              <w:rPr>
                <w:b/>
                <w:lang w:eastAsia="en-US"/>
              </w:rPr>
              <w:t>00</w:t>
            </w:r>
            <w:proofErr w:type="gramEnd"/>
            <w:r w:rsidRPr="009069D3">
              <w:rPr>
                <w:b/>
                <w:lang w:eastAsia="en-US"/>
              </w:rPr>
              <w:t xml:space="preserve"> Kč</w:t>
            </w:r>
          </w:p>
        </w:tc>
      </w:tr>
    </w:tbl>
    <w:p w:rsidR="002A77D9" w:rsidRDefault="002A77D9" w:rsidP="002A77D9">
      <w:pPr>
        <w:pStyle w:val="Styl"/>
        <w:jc w:val="center"/>
        <w:rPr>
          <w:b/>
        </w:rPr>
      </w:pPr>
      <w:r w:rsidRPr="00BF52BE">
        <w:rPr>
          <w:b/>
        </w:rPr>
        <w:t xml:space="preserve">Konzultační, poradenské a právní služby </w:t>
      </w:r>
      <w:r>
        <w:rPr>
          <w:b/>
        </w:rPr>
        <w:t>v působnosti NGŠ AČR</w:t>
      </w:r>
    </w:p>
    <w:p w:rsidR="002A77D9" w:rsidRDefault="002A77D9" w:rsidP="002A77D9">
      <w:pPr>
        <w:pStyle w:val="Styl"/>
        <w:jc w:val="center"/>
        <w:rPr>
          <w:b/>
        </w:rPr>
      </w:pPr>
    </w:p>
    <w:tbl>
      <w:tblPr>
        <w:tblpPr w:leftFromText="141" w:rightFromText="141" w:vertAnchor="text" w:tblpY="385"/>
        <w:tblW w:w="51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2998"/>
        <w:gridCol w:w="3721"/>
        <w:gridCol w:w="32"/>
        <w:gridCol w:w="1698"/>
      </w:tblGrid>
      <w:tr w:rsidR="002A77D9" w:rsidRPr="005418C9" w:rsidTr="00710562">
        <w:trPr>
          <w:trHeight w:hRule="exact" w:val="426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B0F36" w:rsidRDefault="002A77D9" w:rsidP="00761DB7">
            <w:pPr>
              <w:pStyle w:val="Styl"/>
              <w:ind w:left="105"/>
              <w:rPr>
                <w:b/>
                <w:iCs/>
                <w:color w:val="000302"/>
                <w:sz w:val="22"/>
                <w:szCs w:val="22"/>
              </w:rPr>
            </w:pPr>
            <w:r w:rsidRPr="00FB0F36">
              <w:rPr>
                <w:b/>
                <w:iCs/>
                <w:color w:val="000302"/>
                <w:sz w:val="22"/>
                <w:szCs w:val="22"/>
              </w:rPr>
              <w:t>N</w:t>
            </w:r>
            <w:r w:rsidRPr="00FB0F36">
              <w:rPr>
                <w:b/>
                <w:iCs/>
                <w:color w:val="0B1619"/>
                <w:sz w:val="22"/>
                <w:szCs w:val="22"/>
              </w:rPr>
              <w:t>á</w:t>
            </w:r>
            <w:r w:rsidRPr="00FB0F36">
              <w:rPr>
                <w:b/>
                <w:iCs/>
                <w:color w:val="000302"/>
                <w:sz w:val="22"/>
                <w:szCs w:val="22"/>
              </w:rPr>
              <w:t xml:space="preserve">zev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B0F36" w:rsidRDefault="002A77D9" w:rsidP="00761DB7">
            <w:pPr>
              <w:pStyle w:val="Styl"/>
              <w:ind w:left="120"/>
              <w:rPr>
                <w:b/>
                <w:iCs/>
                <w:color w:val="000302"/>
                <w:sz w:val="23"/>
                <w:szCs w:val="23"/>
              </w:rPr>
            </w:pPr>
            <w:r w:rsidRPr="00FB0F36">
              <w:rPr>
                <w:b/>
                <w:iCs/>
                <w:color w:val="000101"/>
                <w:sz w:val="23"/>
                <w:szCs w:val="23"/>
              </w:rPr>
              <w:t>Př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ed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>m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ě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 xml:space="preserve">t 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č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>inno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s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>t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 xml:space="preserve">i 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B0F36" w:rsidRDefault="002A77D9" w:rsidP="00761DB7">
            <w:pPr>
              <w:pStyle w:val="Styl"/>
              <w:ind w:left="120"/>
              <w:rPr>
                <w:b/>
                <w:iCs/>
                <w:color w:val="000302"/>
                <w:sz w:val="23"/>
                <w:szCs w:val="23"/>
              </w:rPr>
            </w:pPr>
            <w:r w:rsidRPr="00FB0F36">
              <w:rPr>
                <w:b/>
                <w:iCs/>
                <w:color w:val="000101"/>
                <w:sz w:val="23"/>
                <w:szCs w:val="23"/>
              </w:rPr>
              <w:t>Slu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ž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>b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 xml:space="preserve">y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B0F36" w:rsidRDefault="002A77D9" w:rsidP="00761DB7">
            <w:pPr>
              <w:pStyle w:val="Styl"/>
              <w:ind w:left="115"/>
              <w:rPr>
                <w:b/>
                <w:iCs/>
                <w:color w:val="000101"/>
                <w:sz w:val="23"/>
                <w:szCs w:val="23"/>
              </w:rPr>
            </w:pPr>
            <w:r w:rsidRPr="00FB0F36">
              <w:rPr>
                <w:b/>
                <w:iCs/>
                <w:color w:val="000101"/>
                <w:sz w:val="23"/>
                <w:szCs w:val="23"/>
              </w:rPr>
              <w:t>Odm</w:t>
            </w:r>
            <w:r w:rsidRPr="00FB0F36">
              <w:rPr>
                <w:b/>
                <w:iCs/>
                <w:color w:val="000302"/>
                <w:sz w:val="23"/>
                <w:szCs w:val="23"/>
              </w:rPr>
              <w:t>ě</w:t>
            </w:r>
            <w:r w:rsidRPr="00FB0F36">
              <w:rPr>
                <w:b/>
                <w:iCs/>
                <w:color w:val="000101"/>
                <w:sz w:val="23"/>
                <w:szCs w:val="23"/>
              </w:rPr>
              <w:t xml:space="preserve">na v Kč </w:t>
            </w:r>
          </w:p>
        </w:tc>
      </w:tr>
      <w:tr w:rsidR="002A77D9" w:rsidRPr="005418C9" w:rsidTr="00710562">
        <w:trPr>
          <w:trHeight w:hRule="exact" w:val="2268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872E9E" w:rsidRDefault="002A77D9" w:rsidP="00761DB7">
            <w:pPr>
              <w:pStyle w:val="Styl"/>
              <w:ind w:left="147"/>
              <w:rPr>
                <w:iCs/>
              </w:rPr>
            </w:pPr>
            <w:r w:rsidRPr="00872E9E">
              <w:rPr>
                <w:iCs/>
              </w:rPr>
              <w:t>Certifikované služby právních znalců v zahraničí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137673" w:rsidRDefault="002A77D9" w:rsidP="00761DB7">
            <w:pPr>
              <w:pStyle w:val="Styl"/>
              <w:ind w:left="147"/>
              <w:rPr>
                <w:iCs/>
              </w:rPr>
            </w:pPr>
            <w:r w:rsidRPr="00137673">
              <w:rPr>
                <w:iCs/>
              </w:rPr>
              <w:t>Odborné posuzování stavu předávaných nemovitostí v zahraničí a</w:t>
            </w:r>
            <w:r>
              <w:rPr>
                <w:iCs/>
              </w:rPr>
              <w:t xml:space="preserve"> p</w:t>
            </w:r>
            <w:r w:rsidRPr="00137673">
              <w:rPr>
                <w:iCs/>
              </w:rPr>
              <w:t>rovize za uzavření nájemních smluv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41FA1" w:rsidRDefault="002A77D9" w:rsidP="00761DB7">
            <w:pPr>
              <w:pStyle w:val="Styl"/>
              <w:ind w:left="146"/>
              <w:rPr>
                <w:iCs/>
              </w:rPr>
            </w:pPr>
            <w:r w:rsidRPr="00F41FA1">
              <w:rPr>
                <w:iCs/>
              </w:rPr>
              <w:t>Posouzení stavu nemovitost</w:t>
            </w:r>
            <w:r>
              <w:rPr>
                <w:iCs/>
              </w:rPr>
              <w:t>í</w:t>
            </w:r>
            <w:r w:rsidRPr="00F41FA1">
              <w:rPr>
                <w:iCs/>
              </w:rPr>
              <w:t xml:space="preserve"> při ubytování zaměstnanců zahraničních pracovišť. Zpracování odborných posudků (</w:t>
            </w:r>
            <w:proofErr w:type="spellStart"/>
            <w:proofErr w:type="gramStart"/>
            <w:r w:rsidRPr="00F41FA1">
              <w:rPr>
                <w:iCs/>
              </w:rPr>
              <w:t>expertýz</w:t>
            </w:r>
            <w:proofErr w:type="spellEnd"/>
            <w:r w:rsidRPr="00F41FA1">
              <w:rPr>
                <w:iCs/>
              </w:rPr>
              <w:t>),  vyčíslení</w:t>
            </w:r>
            <w:proofErr w:type="gramEnd"/>
            <w:r w:rsidRPr="00F41FA1">
              <w:rPr>
                <w:iCs/>
              </w:rPr>
              <w:t xml:space="preserve"> příp. škod na majetku,  zprostředkování nájemních smluv (pracoviště Brusel a </w:t>
            </w:r>
            <w:proofErr w:type="spellStart"/>
            <w:r w:rsidRPr="00F41FA1">
              <w:rPr>
                <w:iCs/>
              </w:rPr>
              <w:t>Ramstein</w:t>
            </w:r>
            <w:proofErr w:type="spellEnd"/>
            <w:r w:rsidRPr="00F41FA1">
              <w:rPr>
                <w:iCs/>
              </w:rPr>
              <w:t xml:space="preserve">). 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137673" w:rsidRDefault="002A77D9" w:rsidP="00761DB7">
            <w:pPr>
              <w:pStyle w:val="Styl"/>
              <w:ind w:left="146"/>
              <w:jc w:val="center"/>
              <w:rPr>
                <w:iCs/>
              </w:rPr>
            </w:pPr>
            <w:r>
              <w:rPr>
                <w:iCs/>
              </w:rPr>
              <w:t>165 106</w:t>
            </w:r>
          </w:p>
        </w:tc>
      </w:tr>
      <w:tr w:rsidR="002A77D9" w:rsidRPr="005418C9" w:rsidTr="00710562">
        <w:trPr>
          <w:trHeight w:hRule="exact" w:val="1137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872E9E" w:rsidRDefault="002A77D9" w:rsidP="00761DB7">
            <w:pPr>
              <w:pStyle w:val="Styl"/>
              <w:ind w:left="147"/>
              <w:rPr>
                <w:iCs/>
              </w:rPr>
            </w:pPr>
            <w:r w:rsidRPr="00872E9E">
              <w:rPr>
                <w:iCs/>
              </w:rPr>
              <w:t>Ing. Josef Marek</w:t>
            </w:r>
          </w:p>
          <w:p w:rsidR="002A77D9" w:rsidRPr="006E07CC" w:rsidRDefault="002A77D9" w:rsidP="00761DB7">
            <w:pPr>
              <w:pStyle w:val="Styl"/>
              <w:ind w:left="147"/>
              <w:rPr>
                <w:iCs/>
                <w:sz w:val="20"/>
                <w:szCs w:val="20"/>
              </w:rPr>
            </w:pPr>
            <w:r w:rsidRPr="00872E9E">
              <w:rPr>
                <w:iCs/>
              </w:rPr>
              <w:t>IČ: 47145668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6E07CC" w:rsidRDefault="002A77D9" w:rsidP="00761DB7">
            <w:pPr>
              <w:pStyle w:val="Styl"/>
              <w:ind w:left="120"/>
              <w:rPr>
                <w:iCs/>
                <w:color w:val="0B1619"/>
              </w:rPr>
            </w:pPr>
            <w:r w:rsidRPr="006E07CC">
              <w:rPr>
                <w:iCs/>
                <w:color w:val="0B1619"/>
              </w:rPr>
              <w:t>Poradenská a konzultační činnost, zpracování odborných studií a posudků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41FA1" w:rsidRDefault="002A77D9" w:rsidP="00761DB7">
            <w:pPr>
              <w:pStyle w:val="Styl"/>
              <w:ind w:left="146"/>
              <w:rPr>
                <w:iCs/>
              </w:rPr>
            </w:pPr>
            <w:r w:rsidRPr="00F41FA1">
              <w:t>Analýza procesů v oblasti ochrany životního prostředí v rámci AČR.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6E07CC" w:rsidRDefault="002A77D9" w:rsidP="00761DB7">
            <w:pPr>
              <w:pStyle w:val="Styl"/>
              <w:ind w:left="146"/>
              <w:jc w:val="center"/>
              <w:rPr>
                <w:iCs/>
                <w:color w:val="0B1619"/>
              </w:rPr>
            </w:pPr>
            <w:r w:rsidRPr="006E07CC">
              <w:rPr>
                <w:iCs/>
                <w:color w:val="0B1619"/>
              </w:rPr>
              <w:t>82</w:t>
            </w:r>
            <w:r>
              <w:rPr>
                <w:iCs/>
                <w:color w:val="0B1619"/>
              </w:rPr>
              <w:t xml:space="preserve"> </w:t>
            </w:r>
            <w:r w:rsidRPr="006E07CC">
              <w:rPr>
                <w:iCs/>
                <w:color w:val="0B1619"/>
              </w:rPr>
              <w:t>522</w:t>
            </w:r>
          </w:p>
        </w:tc>
      </w:tr>
      <w:tr w:rsidR="002A77D9" w:rsidRPr="005418C9" w:rsidTr="00710562">
        <w:trPr>
          <w:trHeight w:hRule="exact" w:val="183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5268B3" w:rsidRDefault="002A77D9" w:rsidP="00761DB7">
            <w:pPr>
              <w:pStyle w:val="Styl"/>
              <w:ind w:left="147"/>
              <w:rPr>
                <w:iCs/>
              </w:rPr>
            </w:pPr>
            <w:r w:rsidRPr="005268B3">
              <w:rPr>
                <w:iCs/>
              </w:rPr>
              <w:t xml:space="preserve">Potravinářské poradenství, s.r.o., </w:t>
            </w:r>
          </w:p>
          <w:p w:rsidR="002A77D9" w:rsidRPr="005268B3" w:rsidRDefault="002A77D9" w:rsidP="00761DB7">
            <w:pPr>
              <w:pStyle w:val="Styl"/>
              <w:ind w:left="147"/>
              <w:rPr>
                <w:iCs/>
              </w:rPr>
            </w:pPr>
            <w:proofErr w:type="gramStart"/>
            <w:r w:rsidRPr="005268B3">
              <w:rPr>
                <w:iCs/>
              </w:rPr>
              <w:t>Praha 5  Radotín</w:t>
            </w:r>
            <w:proofErr w:type="gramEnd"/>
          </w:p>
          <w:p w:rsidR="002A77D9" w:rsidRPr="006E07CC" w:rsidRDefault="002A77D9" w:rsidP="00761DB7">
            <w:pPr>
              <w:pStyle w:val="Styl"/>
              <w:ind w:left="147"/>
              <w:rPr>
                <w:iCs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6E07CC" w:rsidRDefault="002A77D9" w:rsidP="00761DB7">
            <w:pPr>
              <w:pStyle w:val="Styl"/>
              <w:ind w:left="120"/>
              <w:rPr>
                <w:iCs/>
                <w:color w:val="0B1619"/>
              </w:rPr>
            </w:pPr>
            <w:r w:rsidRPr="006E07CC">
              <w:rPr>
                <w:iCs/>
                <w:color w:val="0B1619"/>
              </w:rPr>
              <w:t>Odborná firma v oboru potravinářská výroba, jídelny a další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41FA1" w:rsidRDefault="002A77D9" w:rsidP="00761DB7">
            <w:pPr>
              <w:pStyle w:val="Styl"/>
              <w:ind w:left="146"/>
              <w:rPr>
                <w:iCs/>
              </w:rPr>
            </w:pPr>
            <w:r w:rsidRPr="00F41FA1">
              <w:rPr>
                <w:iCs/>
              </w:rPr>
              <w:t xml:space="preserve">Zavedení hygienických </w:t>
            </w:r>
            <w:proofErr w:type="gramStart"/>
            <w:r w:rsidRPr="00F41FA1">
              <w:rPr>
                <w:iCs/>
              </w:rPr>
              <w:t>norem</w:t>
            </w:r>
            <w:r>
              <w:rPr>
                <w:iCs/>
              </w:rPr>
              <w:t xml:space="preserve">         </w:t>
            </w:r>
            <w:r w:rsidRPr="00F41FA1">
              <w:rPr>
                <w:iCs/>
              </w:rPr>
              <w:t xml:space="preserve"> a periodické</w:t>
            </w:r>
            <w:proofErr w:type="gramEnd"/>
            <w:r w:rsidRPr="00F41FA1">
              <w:rPr>
                <w:iCs/>
              </w:rPr>
              <w:t xml:space="preserve"> školení zaměstnanců. Zpracování dokumentace, auditů provozoven a sanitačních řádů.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6E07CC" w:rsidRDefault="002A77D9" w:rsidP="00761DB7">
            <w:pPr>
              <w:pStyle w:val="Styl"/>
              <w:ind w:left="146"/>
              <w:jc w:val="center"/>
              <w:rPr>
                <w:iCs/>
                <w:color w:val="0B1619"/>
              </w:rPr>
            </w:pPr>
            <w:r w:rsidRPr="006E07CC">
              <w:rPr>
                <w:iCs/>
                <w:color w:val="0B1619"/>
              </w:rPr>
              <w:t>7</w:t>
            </w:r>
            <w:r>
              <w:rPr>
                <w:iCs/>
                <w:color w:val="0B1619"/>
              </w:rPr>
              <w:t xml:space="preserve"> </w:t>
            </w:r>
            <w:r w:rsidRPr="006E07CC">
              <w:rPr>
                <w:iCs/>
                <w:color w:val="0B1619"/>
              </w:rPr>
              <w:t>970</w:t>
            </w:r>
          </w:p>
        </w:tc>
      </w:tr>
      <w:tr w:rsidR="002A77D9" w:rsidRPr="0060587C" w:rsidTr="00710562">
        <w:trPr>
          <w:trHeight w:hRule="exact" w:val="1705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D9" w:rsidRPr="00710562" w:rsidRDefault="002A77D9" w:rsidP="00761DB7">
            <w:pPr>
              <w:pStyle w:val="Styl"/>
              <w:ind w:left="147"/>
              <w:rPr>
                <w:iCs/>
              </w:rPr>
            </w:pPr>
            <w:r w:rsidRPr="00710562">
              <w:rPr>
                <w:iCs/>
              </w:rPr>
              <w:t xml:space="preserve">VTÚ, </w:t>
            </w:r>
            <w:proofErr w:type="spellStart"/>
            <w:proofErr w:type="gramStart"/>
            <w:r w:rsidRPr="00710562">
              <w:rPr>
                <w:iCs/>
              </w:rPr>
              <w:t>s.p</w:t>
            </w:r>
            <w:proofErr w:type="spellEnd"/>
            <w:r w:rsidRPr="00710562">
              <w:rPr>
                <w:iCs/>
              </w:rPr>
              <w:t>.</w:t>
            </w:r>
            <w:proofErr w:type="gramEnd"/>
            <w:r w:rsidRPr="00710562">
              <w:rPr>
                <w:iCs/>
              </w:rPr>
              <w:t xml:space="preserve"> (Vojenský technický ústav, státní podnik /VTÚPV)</w:t>
            </w:r>
          </w:p>
          <w:p w:rsidR="002A77D9" w:rsidRPr="00BF52BE" w:rsidRDefault="002A77D9" w:rsidP="00761DB7">
            <w:pPr>
              <w:pStyle w:val="Styl"/>
              <w:ind w:left="147"/>
              <w:rPr>
                <w:iCs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BF52BE" w:rsidRDefault="002A77D9" w:rsidP="00761DB7">
            <w:pPr>
              <w:pStyle w:val="Styl"/>
              <w:ind w:left="147"/>
              <w:rPr>
                <w:iCs/>
              </w:rPr>
            </w:pPr>
            <w:r w:rsidRPr="00BF52BE">
              <w:rPr>
                <w:iCs/>
              </w:rPr>
              <w:t>Poradenská a konzultační činnost, zpracování odborných studií a posudků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41FA1" w:rsidRDefault="002A77D9" w:rsidP="00761DB7">
            <w:pPr>
              <w:pStyle w:val="Styl"/>
              <w:ind w:left="146"/>
              <w:rPr>
                <w:iCs/>
              </w:rPr>
            </w:pPr>
            <w:r w:rsidRPr="00F41FA1">
              <w:rPr>
                <w:iCs/>
              </w:rPr>
              <w:t xml:space="preserve">Zpracování Studie proveditelnosti „155 mm samohybné dělo“ k poskytnutí variant při výběru 155 mm </w:t>
            </w:r>
            <w:proofErr w:type="spellStart"/>
            <w:r w:rsidRPr="00F41FA1">
              <w:rPr>
                <w:iCs/>
              </w:rPr>
              <w:t>ShD</w:t>
            </w:r>
            <w:proofErr w:type="spellEnd"/>
            <w:r w:rsidRPr="00F41FA1">
              <w:rPr>
                <w:iCs/>
              </w:rPr>
              <w:t xml:space="preserve"> pro AČR včetně zabezpečení životního cyklu. 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BF52BE" w:rsidRDefault="002A77D9" w:rsidP="00761DB7">
            <w:pPr>
              <w:pStyle w:val="Styl"/>
              <w:ind w:left="146"/>
              <w:rPr>
                <w:iCs/>
              </w:rPr>
            </w:pPr>
            <w:r w:rsidRPr="00BF52BE">
              <w:rPr>
                <w:iCs/>
              </w:rPr>
              <w:t>1</w:t>
            </w:r>
            <w:r>
              <w:rPr>
                <w:iCs/>
              </w:rPr>
              <w:t> </w:t>
            </w:r>
            <w:r w:rsidRPr="00BF52BE">
              <w:rPr>
                <w:iCs/>
              </w:rPr>
              <w:t>343</w:t>
            </w:r>
            <w:r>
              <w:rPr>
                <w:iCs/>
              </w:rPr>
              <w:t xml:space="preserve"> </w:t>
            </w:r>
            <w:r w:rsidRPr="00BF52BE">
              <w:rPr>
                <w:iCs/>
              </w:rPr>
              <w:t>100</w:t>
            </w:r>
          </w:p>
        </w:tc>
      </w:tr>
      <w:tr w:rsidR="002A77D9" w:rsidRPr="0060587C" w:rsidTr="00710562">
        <w:trPr>
          <w:trHeight w:hRule="exact" w:val="1701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BF52BE" w:rsidRDefault="002A77D9" w:rsidP="00761DB7">
            <w:pPr>
              <w:pStyle w:val="Styl"/>
              <w:ind w:left="147"/>
              <w:rPr>
                <w:iCs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BF52BE" w:rsidRDefault="002A77D9" w:rsidP="00761DB7">
            <w:pPr>
              <w:pStyle w:val="Styl"/>
              <w:ind w:left="147"/>
              <w:rPr>
                <w:iCs/>
              </w:rPr>
            </w:pPr>
            <w:r w:rsidRPr="00BF52BE">
              <w:rPr>
                <w:iCs/>
              </w:rPr>
              <w:t>Poradenská a konzultační činnost, zpracování odborných studií a posudků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41FA1" w:rsidRDefault="002A77D9" w:rsidP="00761DB7">
            <w:pPr>
              <w:pStyle w:val="Styl"/>
              <w:ind w:left="146"/>
              <w:rPr>
                <w:iCs/>
              </w:rPr>
            </w:pPr>
            <w:r w:rsidRPr="00F41FA1">
              <w:rPr>
                <w:iCs/>
              </w:rPr>
              <w:t xml:space="preserve">Zpracování Studie proveditelnosti integrace automatizovaného systému řízení palby dělostřelectva do IS OTS VŘ </w:t>
            </w:r>
            <w:proofErr w:type="spellStart"/>
            <w:r w:rsidRPr="00F41FA1">
              <w:rPr>
                <w:iCs/>
              </w:rPr>
              <w:t>PozS</w:t>
            </w:r>
            <w:proofErr w:type="spellEnd"/>
            <w:r w:rsidRPr="00F41FA1">
              <w:rPr>
                <w:iCs/>
              </w:rPr>
              <w:t xml:space="preserve"> a napojení do </w:t>
            </w:r>
            <w:r>
              <w:rPr>
                <w:iCs/>
              </w:rPr>
              <w:t xml:space="preserve">systému NATO. </w:t>
            </w:r>
            <w:r w:rsidRPr="00F41FA1">
              <w:rPr>
                <w:iCs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BF52BE" w:rsidRDefault="002A77D9" w:rsidP="00761DB7">
            <w:pPr>
              <w:pStyle w:val="Styl"/>
              <w:ind w:left="146"/>
              <w:rPr>
                <w:iCs/>
              </w:rPr>
            </w:pPr>
            <w:r w:rsidRPr="00BF52BE">
              <w:rPr>
                <w:iCs/>
              </w:rPr>
              <w:t>3</w:t>
            </w:r>
            <w:r>
              <w:rPr>
                <w:iCs/>
              </w:rPr>
              <w:t> </w:t>
            </w:r>
            <w:r w:rsidRPr="00BF52BE">
              <w:rPr>
                <w:iCs/>
              </w:rPr>
              <w:t>044</w:t>
            </w:r>
            <w:r>
              <w:rPr>
                <w:iCs/>
              </w:rPr>
              <w:t xml:space="preserve"> </w:t>
            </w:r>
            <w:r w:rsidRPr="00BF52BE">
              <w:rPr>
                <w:iCs/>
              </w:rPr>
              <w:t>956</w:t>
            </w:r>
          </w:p>
        </w:tc>
      </w:tr>
      <w:tr w:rsidR="002A77D9" w:rsidRPr="0060587C" w:rsidTr="00710562">
        <w:trPr>
          <w:trHeight w:hRule="exact" w:val="1569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Default="002A77D9" w:rsidP="00761DB7">
            <w:pPr>
              <w:pStyle w:val="Styl"/>
              <w:ind w:left="146"/>
              <w:rPr>
                <w:b/>
                <w:iCs/>
              </w:rPr>
            </w:pPr>
            <w:r w:rsidRPr="009069D3">
              <w:rPr>
                <w:b/>
                <w:iCs/>
              </w:rPr>
              <w:t>Celkem vyplaceno</w:t>
            </w:r>
            <w:r>
              <w:rPr>
                <w:b/>
                <w:iCs/>
              </w:rPr>
              <w:t xml:space="preserve"> </w:t>
            </w:r>
            <w:r w:rsidRPr="009069D3">
              <w:rPr>
                <w:b/>
                <w:iCs/>
              </w:rPr>
              <w:t>za konzultační, poradenské a právní</w:t>
            </w:r>
            <w:r>
              <w:rPr>
                <w:b/>
                <w:iCs/>
              </w:rPr>
              <w:t xml:space="preserve"> </w:t>
            </w:r>
            <w:r w:rsidRPr="009069D3">
              <w:rPr>
                <w:b/>
                <w:iCs/>
              </w:rPr>
              <w:t>služby</w:t>
            </w:r>
          </w:p>
          <w:p w:rsidR="002A77D9" w:rsidRPr="00BF52BE" w:rsidRDefault="002A77D9" w:rsidP="00761DB7">
            <w:pPr>
              <w:pStyle w:val="Styl"/>
              <w:ind w:left="146"/>
              <w:rPr>
                <w:iCs/>
              </w:rPr>
            </w:pPr>
            <w:r w:rsidRPr="009069D3">
              <w:rPr>
                <w:b/>
                <w:iCs/>
              </w:rPr>
              <w:t>v působnosti NGŠ AČR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FA6D2B" w:rsidRDefault="002A77D9" w:rsidP="00761DB7">
            <w:pPr>
              <w:pStyle w:val="Styl"/>
              <w:jc w:val="center"/>
              <w:rPr>
                <w:b/>
                <w:iCs/>
              </w:rPr>
            </w:pPr>
            <w:r w:rsidRPr="00FA6D2B">
              <w:rPr>
                <w:b/>
                <w:iCs/>
              </w:rPr>
              <w:t>4 643 674 Kč</w:t>
            </w:r>
          </w:p>
        </w:tc>
      </w:tr>
    </w:tbl>
    <w:p w:rsidR="002A77D9" w:rsidRDefault="002A77D9" w:rsidP="002A77D9">
      <w:pPr>
        <w:rPr>
          <w:sz w:val="20"/>
          <w:szCs w:val="20"/>
        </w:rPr>
      </w:pPr>
    </w:p>
    <w:p w:rsidR="002A77D9" w:rsidRDefault="002A77D9" w:rsidP="002A77D9">
      <w:pPr>
        <w:rPr>
          <w:sz w:val="20"/>
          <w:szCs w:val="20"/>
        </w:rPr>
      </w:pPr>
    </w:p>
    <w:p w:rsidR="002A77D9" w:rsidRDefault="002A77D9" w:rsidP="00D6036B">
      <w:pPr>
        <w:pStyle w:val="normln0"/>
        <w:tabs>
          <w:tab w:val="left" w:pos="6521"/>
        </w:tabs>
        <w:rPr>
          <w:b/>
        </w:rPr>
      </w:pPr>
    </w:p>
    <w:p w:rsidR="00A82AAD" w:rsidRDefault="00A82AAD" w:rsidP="00D6036B">
      <w:pPr>
        <w:pStyle w:val="normln0"/>
        <w:tabs>
          <w:tab w:val="left" w:pos="6521"/>
        </w:tabs>
        <w:rPr>
          <w:b/>
        </w:rPr>
      </w:pPr>
    </w:p>
    <w:p w:rsidR="00A82AAD" w:rsidRDefault="00A82AAD" w:rsidP="00D6036B">
      <w:pPr>
        <w:pStyle w:val="normln0"/>
        <w:tabs>
          <w:tab w:val="left" w:pos="6521"/>
        </w:tabs>
        <w:rPr>
          <w:b/>
        </w:rPr>
      </w:pPr>
    </w:p>
    <w:p w:rsidR="00A82AAD" w:rsidRDefault="00A82AAD" w:rsidP="00D6036B">
      <w:pPr>
        <w:pStyle w:val="normln0"/>
        <w:tabs>
          <w:tab w:val="left" w:pos="6521"/>
        </w:tabs>
        <w:rPr>
          <w:b/>
        </w:rPr>
      </w:pPr>
    </w:p>
    <w:p w:rsidR="00A82AAD" w:rsidRDefault="00A82AAD" w:rsidP="00D6036B">
      <w:pPr>
        <w:pStyle w:val="normln0"/>
        <w:tabs>
          <w:tab w:val="left" w:pos="6521"/>
        </w:tabs>
        <w:rPr>
          <w:b/>
        </w:rPr>
      </w:pPr>
    </w:p>
    <w:p w:rsidR="00A82AAD" w:rsidRDefault="00A82AAD" w:rsidP="00D6036B">
      <w:pPr>
        <w:pStyle w:val="normln0"/>
        <w:tabs>
          <w:tab w:val="left" w:pos="6521"/>
        </w:tabs>
      </w:pPr>
    </w:p>
    <w:p w:rsidR="002A77D9" w:rsidRDefault="002A77D9" w:rsidP="00D6036B">
      <w:pPr>
        <w:pStyle w:val="normln0"/>
        <w:tabs>
          <w:tab w:val="left" w:pos="6521"/>
        </w:tabs>
      </w:pPr>
    </w:p>
    <w:p w:rsidR="002A77D9" w:rsidRDefault="002A77D9" w:rsidP="00D6036B">
      <w:pPr>
        <w:pStyle w:val="normln0"/>
        <w:tabs>
          <w:tab w:val="left" w:pos="6521"/>
        </w:tabs>
      </w:pPr>
    </w:p>
    <w:p w:rsidR="002A77D9" w:rsidRPr="007C5BC9" w:rsidRDefault="002A77D9" w:rsidP="002A77D9">
      <w:pPr>
        <w:jc w:val="center"/>
        <w:rPr>
          <w:b/>
        </w:rPr>
      </w:pPr>
      <w:r w:rsidRPr="007C5BC9">
        <w:rPr>
          <w:b/>
        </w:rPr>
        <w:t xml:space="preserve">Poradci státních podniků a státních příspěvkových organizací </w:t>
      </w:r>
    </w:p>
    <w:p w:rsidR="002A77D9" w:rsidRPr="007C5BC9" w:rsidRDefault="002A77D9" w:rsidP="002A77D9">
      <w:pPr>
        <w:jc w:val="center"/>
        <w:rPr>
          <w:b/>
        </w:rPr>
      </w:pPr>
      <w:r w:rsidRPr="007C5BC9">
        <w:rPr>
          <w:b/>
        </w:rPr>
        <w:t>založených a zřízených Ministerstvem obrany</w:t>
      </w:r>
    </w:p>
    <w:p w:rsidR="002A77D9" w:rsidRPr="007C5BC9" w:rsidRDefault="002A77D9" w:rsidP="002A77D9">
      <w:pPr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267"/>
        <w:gridCol w:w="2550"/>
        <w:gridCol w:w="1418"/>
        <w:gridCol w:w="1138"/>
      </w:tblGrid>
      <w:tr w:rsidR="007C5BC9" w:rsidRPr="007C5BC9" w:rsidTr="0071056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Poradce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Jméno a příjmení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Předmět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bez DPH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vč. DPH</w:t>
            </w:r>
          </w:p>
        </w:tc>
      </w:tr>
      <w:tr w:rsidR="007C5BC9" w:rsidRPr="007C5BC9" w:rsidTr="00710562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Vojenský technický ústav, s. p.</w:t>
            </w:r>
          </w:p>
        </w:tc>
      </w:tr>
      <w:tr w:rsidR="007C5BC9" w:rsidRPr="007C5BC9" w:rsidTr="0071056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Doc. Ing. Jan Komenda, CSc.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b/>
              </w:rPr>
            </w:pPr>
            <w:r w:rsidRPr="00710562">
              <w:t>soudní znalec v oboru střelivo a výbušniny, specializace munice, balistika a střelnice – zpracování provozního řádu střelnice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jc w:val="center"/>
            </w:pPr>
            <w:r w:rsidRPr="00710562">
              <w:t>22 000</w:t>
            </w:r>
          </w:p>
          <w:p w:rsidR="002A77D9" w:rsidRPr="00710562" w:rsidRDefault="002A77D9" w:rsidP="00761DB7">
            <w:r w:rsidRPr="00710562">
              <w:t xml:space="preserve"> (není plátce DPH)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141F64" w:rsidRDefault="002A77D9" w:rsidP="00761DB7">
            <w:pPr>
              <w:jc w:val="center"/>
              <w:rPr>
                <w:b/>
              </w:rPr>
            </w:pPr>
            <w:r w:rsidRPr="00141F64">
              <w:rPr>
                <w:b/>
              </w:rPr>
              <w:t>22 000</w:t>
            </w:r>
          </w:p>
          <w:p w:rsidR="002A77D9" w:rsidRPr="00710562" w:rsidRDefault="002A77D9" w:rsidP="00761DB7">
            <w:r w:rsidRPr="00710562">
              <w:t>(není plátce DPH)</w:t>
            </w:r>
          </w:p>
        </w:tc>
      </w:tr>
      <w:tr w:rsidR="007C5BC9" w:rsidRPr="007C5BC9" w:rsidTr="00710562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jc w:val="center"/>
              <w:rPr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b/>
              </w:rPr>
              <w:t xml:space="preserve">LOM PRAHA </w:t>
            </w:r>
            <w:proofErr w:type="spellStart"/>
            <w:proofErr w:type="gramStart"/>
            <w:r w:rsidRPr="00710562">
              <w:rPr>
                <w:b/>
              </w:rPr>
              <w:t>s.p</w:t>
            </w:r>
            <w:proofErr w:type="spellEnd"/>
            <w:r w:rsidRPr="00710562">
              <w:rPr>
                <w:b/>
              </w:rPr>
              <w:t>.</w:t>
            </w:r>
            <w:proofErr w:type="gramEnd"/>
            <w:r w:rsidRPr="00710562">
              <w:rPr>
                <w:b/>
              </w:rPr>
              <w:t xml:space="preserve">            </w:t>
            </w:r>
          </w:p>
        </w:tc>
      </w:tr>
      <w:tr w:rsidR="007C5BC9" w:rsidRPr="007C5BC9" w:rsidTr="0071056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Roman Langer</w:t>
            </w:r>
          </w:p>
          <w:p w:rsidR="002A77D9" w:rsidRPr="00710562" w:rsidRDefault="002A77D9" w:rsidP="00761DB7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spacing w:before="12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Poradenství - bezpečnost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D34D7F">
            <w:pPr>
              <w:jc w:val="center"/>
            </w:pPr>
            <w:r w:rsidRPr="00710562">
              <w:t xml:space="preserve">   3</w:t>
            </w:r>
            <w:r w:rsidR="00D34D7F" w:rsidRPr="00710562">
              <w:t>0 0</w:t>
            </w:r>
            <w:r w:rsidRPr="00710562"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F008D1" w:rsidRDefault="002A77D9" w:rsidP="00D34D7F">
            <w:pPr>
              <w:jc w:val="center"/>
              <w:rPr>
                <w:b/>
              </w:rPr>
            </w:pPr>
            <w:r w:rsidRPr="00710562">
              <w:t xml:space="preserve"> </w:t>
            </w:r>
            <w:r w:rsidRPr="00A82AAD">
              <w:rPr>
                <w:b/>
              </w:rPr>
              <w:t>3</w:t>
            </w:r>
            <w:r w:rsidR="00D34D7F" w:rsidRPr="00A82AAD">
              <w:rPr>
                <w:b/>
              </w:rPr>
              <w:t>0</w:t>
            </w:r>
            <w:r w:rsidR="00F008D1" w:rsidRPr="00A82AAD">
              <w:rPr>
                <w:b/>
              </w:rPr>
              <w:t> </w:t>
            </w:r>
            <w:r w:rsidR="00D34D7F" w:rsidRPr="00A82AAD">
              <w:rPr>
                <w:b/>
              </w:rPr>
              <w:t>0</w:t>
            </w:r>
            <w:r w:rsidRPr="00A82AAD">
              <w:rPr>
                <w:b/>
              </w:rPr>
              <w:t>00</w:t>
            </w:r>
            <w:r w:rsidR="00F008D1" w:rsidRPr="00A82AAD">
              <w:rPr>
                <w:b/>
              </w:rPr>
              <w:t xml:space="preserve"> Kč</w:t>
            </w:r>
          </w:p>
        </w:tc>
      </w:tr>
    </w:tbl>
    <w:p w:rsidR="002A77D9" w:rsidRPr="007C5BC9" w:rsidRDefault="002A77D9" w:rsidP="002A77D9">
      <w:pPr>
        <w:jc w:val="center"/>
        <w:rPr>
          <w:b/>
        </w:rPr>
      </w:pPr>
    </w:p>
    <w:p w:rsidR="00D34D7F" w:rsidRPr="007C5BC9" w:rsidRDefault="00D34D7F" w:rsidP="002A77D9">
      <w:pPr>
        <w:jc w:val="center"/>
        <w:rPr>
          <w:b/>
        </w:rPr>
      </w:pPr>
    </w:p>
    <w:p w:rsidR="002A77D9" w:rsidRPr="007C5BC9" w:rsidRDefault="002A77D9" w:rsidP="002A77D9">
      <w:pPr>
        <w:jc w:val="center"/>
        <w:rPr>
          <w:b/>
        </w:rPr>
      </w:pPr>
      <w:r w:rsidRPr="007C5BC9">
        <w:rPr>
          <w:b/>
        </w:rPr>
        <w:t xml:space="preserve">Poradenské společnosti státních podniků a státních příspěvkových organizací založených </w:t>
      </w:r>
    </w:p>
    <w:p w:rsidR="002A77D9" w:rsidRPr="007C5BC9" w:rsidRDefault="002A77D9" w:rsidP="002A77D9">
      <w:pPr>
        <w:jc w:val="center"/>
        <w:rPr>
          <w:b/>
        </w:rPr>
      </w:pPr>
      <w:r w:rsidRPr="007C5BC9">
        <w:rPr>
          <w:b/>
        </w:rPr>
        <w:t>a zřízených Ministerstvem obrany</w:t>
      </w:r>
    </w:p>
    <w:p w:rsidR="002A77D9" w:rsidRPr="007C5BC9" w:rsidRDefault="002A77D9" w:rsidP="002A77D9">
      <w:pPr>
        <w:jc w:val="center"/>
        <w:rPr>
          <w:b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2550"/>
        <w:gridCol w:w="2267"/>
        <w:gridCol w:w="1277"/>
        <w:gridCol w:w="1275"/>
      </w:tblGrid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Název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Předmět činnosti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Služby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vč. DPH</w:t>
            </w:r>
          </w:p>
        </w:tc>
      </w:tr>
      <w:tr w:rsidR="007C5BC9" w:rsidRPr="00710562" w:rsidTr="00F10358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LOM PRAHA s. p.</w:t>
            </w:r>
          </w:p>
        </w:tc>
      </w:tr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 xml:space="preserve">BK AUDIT spol. s r.o.           </w:t>
            </w:r>
          </w:p>
          <w:p w:rsidR="002A77D9" w:rsidRPr="00710562" w:rsidRDefault="002A77D9" w:rsidP="00761DB7">
            <w:pPr>
              <w:spacing w:before="120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Činnost účetních poradců, vedení účetnictví, vedení daňové evidence, poradenská a konzultační činnost, zpracování odborných studií a posudků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Účetní a daňové poradenství</w:t>
            </w:r>
          </w:p>
          <w:p w:rsidR="002A77D9" w:rsidRPr="00710562" w:rsidRDefault="002A77D9" w:rsidP="00761DB7">
            <w:pPr>
              <w:spacing w:before="1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761DB7">
            <w:pPr>
              <w:jc w:val="center"/>
            </w:pPr>
            <w:r w:rsidRPr="00710562">
              <w:t>10</w:t>
            </w:r>
            <w:r w:rsidR="002A77D9" w:rsidRPr="00710562"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D34D7F">
            <w:pPr>
              <w:jc w:val="center"/>
            </w:pPr>
            <w:r w:rsidRPr="00710562">
              <w:t>12 100</w:t>
            </w:r>
          </w:p>
        </w:tc>
      </w:tr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e-FRACTAL, s.r.o.</w:t>
            </w:r>
          </w:p>
          <w:p w:rsidR="002A77D9" w:rsidRPr="00710562" w:rsidRDefault="002A77D9" w:rsidP="00761DB7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10562">
            <w:proofErr w:type="gramStart"/>
            <w:r w:rsidRPr="00710562">
              <w:t>Por</w:t>
            </w:r>
            <w:r w:rsidR="00710562">
              <w:t>a</w:t>
            </w:r>
            <w:r w:rsidRPr="00710562">
              <w:t>denství k IS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D34D7F">
            <w:pPr>
              <w:jc w:val="center"/>
            </w:pPr>
            <w:r w:rsidRPr="00710562">
              <w:t>9</w:t>
            </w:r>
            <w:r w:rsidR="00D34D7F" w:rsidRPr="00710562">
              <w:t xml:space="preserve"> 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D34D7F">
            <w:pPr>
              <w:jc w:val="center"/>
            </w:pPr>
            <w:r w:rsidRPr="00710562">
              <w:t>11</w:t>
            </w:r>
            <w:r w:rsidR="00D34D7F" w:rsidRPr="00710562">
              <w:t xml:space="preserve"> 910</w:t>
            </w:r>
          </w:p>
        </w:tc>
      </w:tr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9648D3">
            <w:pPr>
              <w:tabs>
                <w:tab w:val="left" w:pos="2179"/>
              </w:tabs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 xml:space="preserve">LOM PRAHA s. </w:t>
            </w:r>
            <w:proofErr w:type="gramStart"/>
            <w:r w:rsidRPr="00710562">
              <w:rPr>
                <w:rFonts w:eastAsia="Calibri"/>
                <w:b/>
              </w:rPr>
              <w:t>p.       celkem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D34D7F">
            <w:pPr>
              <w:jc w:val="center"/>
              <w:rPr>
                <w:rFonts w:eastAsia="Calibri"/>
              </w:rPr>
            </w:pPr>
            <w:r w:rsidRPr="00710562">
              <w:rPr>
                <w:rFonts w:eastAsia="Calibri"/>
              </w:rPr>
              <w:t>19 </w:t>
            </w:r>
            <w:r w:rsidR="00D34D7F" w:rsidRPr="00710562">
              <w:rPr>
                <w:rFonts w:eastAsia="Calibri"/>
              </w:rPr>
              <w:t>843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24</w:t>
            </w:r>
            <w:r w:rsidR="0079280F" w:rsidRPr="00710562">
              <w:rPr>
                <w:rFonts w:eastAsia="Calibri"/>
                <w:b/>
              </w:rPr>
              <w:t> </w:t>
            </w:r>
            <w:r w:rsidRPr="00710562">
              <w:rPr>
                <w:rFonts w:eastAsia="Calibri"/>
                <w:b/>
              </w:rPr>
              <w:t>010</w:t>
            </w:r>
            <w:r w:rsidR="0079280F" w:rsidRPr="00710562">
              <w:rPr>
                <w:rFonts w:eastAsia="Calibri"/>
                <w:b/>
              </w:rPr>
              <w:t xml:space="preserve"> Kč</w:t>
            </w:r>
          </w:p>
        </w:tc>
      </w:tr>
      <w:tr w:rsidR="007C5BC9" w:rsidRPr="00710562" w:rsidTr="00F10358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</w:rPr>
            </w:pPr>
            <w:r w:rsidRPr="00710562">
              <w:rPr>
                <w:rFonts w:eastAsia="Calibri"/>
                <w:b/>
              </w:rPr>
              <w:t>Vojenský technický ústav, s. p.</w:t>
            </w:r>
          </w:p>
        </w:tc>
      </w:tr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>DEKRA CZ a.s.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>posuzování a stanovení podmínek pro přepravu nebezpečných věcí (nákladů)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bezpečnostní poradenství ADR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pPr>
              <w:jc w:val="center"/>
            </w:pPr>
            <w:r w:rsidRPr="00710562">
              <w:t>11 220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pPr>
              <w:jc w:val="center"/>
              <w:rPr>
                <w:b/>
              </w:rPr>
            </w:pPr>
            <w:r w:rsidRPr="00710562">
              <w:rPr>
                <w:b/>
              </w:rPr>
              <w:t>13</w:t>
            </w:r>
            <w:r w:rsidR="0079280F" w:rsidRPr="00710562">
              <w:rPr>
                <w:b/>
              </w:rPr>
              <w:t> </w:t>
            </w:r>
            <w:r w:rsidRPr="00710562">
              <w:rPr>
                <w:b/>
              </w:rPr>
              <w:t>576</w:t>
            </w:r>
            <w:r w:rsidR="0079280F" w:rsidRPr="00710562">
              <w:rPr>
                <w:b/>
              </w:rPr>
              <w:t xml:space="preserve"> Kč</w:t>
            </w:r>
          </w:p>
        </w:tc>
      </w:tr>
      <w:tr w:rsidR="007C5BC9" w:rsidRPr="00710562" w:rsidTr="00F10358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8D3" w:rsidRDefault="009648D3" w:rsidP="00F10358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F10358" w:rsidP="00F10358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 xml:space="preserve">ÚVN - </w:t>
            </w:r>
            <w:r w:rsidR="002A77D9" w:rsidRPr="00710562">
              <w:rPr>
                <w:rFonts w:eastAsia="Calibri"/>
                <w:b/>
              </w:rPr>
              <w:t>Vojenská</w:t>
            </w:r>
            <w:r w:rsidR="003202E2" w:rsidRPr="00710562">
              <w:rPr>
                <w:rFonts w:eastAsia="Calibri"/>
                <w:b/>
              </w:rPr>
              <w:t xml:space="preserve"> fakultní </w:t>
            </w:r>
            <w:r w:rsidR="002A77D9" w:rsidRPr="00710562">
              <w:rPr>
                <w:rFonts w:eastAsia="Calibri"/>
                <w:b/>
              </w:rPr>
              <w:t xml:space="preserve">nemocnice </w:t>
            </w:r>
            <w:r w:rsidRPr="00710562">
              <w:rPr>
                <w:rFonts w:eastAsia="Calibri"/>
                <w:b/>
              </w:rPr>
              <w:t xml:space="preserve">Praha </w:t>
            </w:r>
          </w:p>
        </w:tc>
      </w:tr>
      <w:tr w:rsidR="007C5BC9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F10358" w:rsidP="00761DB7">
            <w:r w:rsidRPr="00710562">
              <w:t xml:space="preserve">Grant </w:t>
            </w:r>
            <w:proofErr w:type="spellStart"/>
            <w:r w:rsidRPr="00710562">
              <w:t>Thornton</w:t>
            </w:r>
            <w:proofErr w:type="spellEnd"/>
            <w:r w:rsidRPr="00710562">
              <w:t xml:space="preserve"> </w:t>
            </w:r>
            <w:proofErr w:type="spellStart"/>
            <w:r w:rsidRPr="00710562">
              <w:t>Advisory</w:t>
            </w:r>
            <w:proofErr w:type="spellEnd"/>
            <w:r w:rsidRPr="00710562">
              <w:t xml:space="preserve"> s.r.o.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F10358" w:rsidP="00761DB7">
            <w:r w:rsidRPr="00710562">
              <w:t>Daňové poradenství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F10358" w:rsidP="00761DB7">
            <w:r w:rsidRPr="00710562">
              <w:t>Daňové poradenství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F10358" w:rsidP="00710562">
            <w:pPr>
              <w:jc w:val="center"/>
            </w:pPr>
            <w:r w:rsidRPr="00710562">
              <w:t>272 250</w:t>
            </w:r>
          </w:p>
          <w:p w:rsidR="002A77D9" w:rsidRPr="00710562" w:rsidRDefault="002A77D9" w:rsidP="00710562">
            <w:pPr>
              <w:jc w:val="center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F10358" w:rsidP="00710562">
            <w:pPr>
              <w:jc w:val="center"/>
              <w:rPr>
                <w:b/>
              </w:rPr>
            </w:pPr>
            <w:r w:rsidRPr="00710562">
              <w:rPr>
                <w:b/>
              </w:rPr>
              <w:t>329</w:t>
            </w:r>
            <w:r w:rsidR="00710562">
              <w:rPr>
                <w:b/>
              </w:rPr>
              <w:t> </w:t>
            </w:r>
            <w:r w:rsidRPr="00710562">
              <w:rPr>
                <w:b/>
              </w:rPr>
              <w:t>423</w:t>
            </w:r>
            <w:r w:rsidR="00710562">
              <w:rPr>
                <w:b/>
              </w:rPr>
              <w:t xml:space="preserve"> </w:t>
            </w:r>
            <w:r w:rsidR="0079280F" w:rsidRPr="00710562">
              <w:rPr>
                <w:b/>
              </w:rPr>
              <w:t>K</w:t>
            </w:r>
            <w:r w:rsidR="00710562">
              <w:rPr>
                <w:b/>
              </w:rPr>
              <w:t>č</w:t>
            </w:r>
          </w:p>
          <w:p w:rsidR="002A77D9" w:rsidRDefault="002A77D9" w:rsidP="00710562">
            <w:pPr>
              <w:jc w:val="center"/>
              <w:rPr>
                <w:i/>
              </w:rPr>
            </w:pPr>
          </w:p>
          <w:p w:rsidR="00141F64" w:rsidRPr="00710562" w:rsidRDefault="00141F64" w:rsidP="00710562">
            <w:pPr>
              <w:jc w:val="center"/>
              <w:rPr>
                <w:i/>
              </w:rPr>
            </w:pPr>
          </w:p>
        </w:tc>
      </w:tr>
      <w:tr w:rsidR="00141F64" w:rsidRPr="00710562" w:rsidTr="007C6FB4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10562">
            <w:pPr>
              <w:jc w:val="center"/>
              <w:rPr>
                <w:b/>
              </w:rPr>
            </w:pPr>
          </w:p>
          <w:p w:rsidR="00A82AAD" w:rsidRDefault="00A82AAD" w:rsidP="00710562">
            <w:pPr>
              <w:jc w:val="center"/>
              <w:rPr>
                <w:b/>
              </w:rPr>
            </w:pPr>
          </w:p>
          <w:p w:rsidR="00A82AAD" w:rsidRDefault="00A82AAD" w:rsidP="00710562">
            <w:pPr>
              <w:jc w:val="center"/>
              <w:rPr>
                <w:b/>
              </w:rPr>
            </w:pPr>
          </w:p>
          <w:p w:rsidR="00141F64" w:rsidRPr="00A82AAD" w:rsidRDefault="00141F64" w:rsidP="00710562">
            <w:pPr>
              <w:jc w:val="center"/>
              <w:rPr>
                <w:b/>
              </w:rPr>
            </w:pPr>
            <w:r w:rsidRPr="00A82AAD">
              <w:rPr>
                <w:b/>
              </w:rPr>
              <w:t>Vojenská nemocnice Olomouc</w:t>
            </w:r>
          </w:p>
        </w:tc>
      </w:tr>
      <w:tr w:rsidR="00141F64" w:rsidRPr="00710562" w:rsidTr="00F10358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r w:rsidRPr="00A82AAD">
              <w:t>TAXUM CZ, s.r.o.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r w:rsidRPr="00A82AAD">
              <w:t>Daňové poradenství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r w:rsidRPr="00A82AAD">
              <w:t>Daňové poradenství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10562">
            <w:pPr>
              <w:jc w:val="center"/>
            </w:pPr>
            <w:r w:rsidRPr="00A82AAD">
              <w:t>55 200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10562">
            <w:pPr>
              <w:jc w:val="center"/>
              <w:rPr>
                <w:b/>
              </w:rPr>
            </w:pPr>
            <w:r w:rsidRPr="00A82AAD">
              <w:rPr>
                <w:b/>
              </w:rPr>
              <w:t>55 200</w:t>
            </w:r>
          </w:p>
        </w:tc>
      </w:tr>
    </w:tbl>
    <w:p w:rsidR="00141F64" w:rsidRDefault="00141F64" w:rsidP="002A77D9">
      <w:pPr>
        <w:jc w:val="center"/>
        <w:rPr>
          <w:b/>
        </w:rPr>
      </w:pPr>
    </w:p>
    <w:p w:rsidR="00141F64" w:rsidRDefault="00141F64" w:rsidP="002A77D9">
      <w:pPr>
        <w:jc w:val="center"/>
        <w:rPr>
          <w:b/>
        </w:rPr>
      </w:pPr>
    </w:p>
    <w:p w:rsidR="002A77D9" w:rsidRDefault="002A77D9" w:rsidP="002A77D9">
      <w:pPr>
        <w:jc w:val="center"/>
        <w:rPr>
          <w:b/>
        </w:rPr>
      </w:pPr>
      <w:r w:rsidRPr="007C5BC9">
        <w:rPr>
          <w:b/>
        </w:rPr>
        <w:t>Advokáti a advokátní kanceláře státních podniků a státních příspěvkových organizací založených a zřízených Ministerstvem obrany</w:t>
      </w:r>
    </w:p>
    <w:p w:rsidR="00710562" w:rsidRPr="007C5BC9" w:rsidRDefault="00710562" w:rsidP="002A77D9">
      <w:pPr>
        <w:jc w:val="center"/>
        <w:rPr>
          <w:b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5"/>
        <w:gridCol w:w="2692"/>
        <w:gridCol w:w="1276"/>
        <w:gridCol w:w="1275"/>
      </w:tblGrid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Název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Typ závazku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</w:rPr>
            </w:pPr>
            <w:r w:rsidRPr="00710562">
              <w:rPr>
                <w:rFonts w:eastAsia="Calibri"/>
              </w:rPr>
              <w:t>Kč vč. DPH</w:t>
            </w:r>
          </w:p>
        </w:tc>
      </w:tr>
      <w:tr w:rsidR="007C5BC9" w:rsidRPr="00710562" w:rsidTr="007C5BC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LOM PRAHA s. p.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Svobodová Marianna, JUDr., advokát</w:t>
            </w:r>
          </w:p>
          <w:p w:rsidR="002A77D9" w:rsidRPr="00710562" w:rsidRDefault="002A77D9" w:rsidP="00761DB7">
            <w:pPr>
              <w:spacing w:before="12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smluvní vztah</w:t>
            </w:r>
          </w:p>
          <w:p w:rsidR="002A77D9" w:rsidRPr="00710562" w:rsidRDefault="002A77D9" w:rsidP="00761DB7">
            <w:pPr>
              <w:spacing w:before="12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Právní služby - soudní spory, pracovní právo, veřejné zakázky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D34D7F">
            <w:pPr>
              <w:jc w:val="center"/>
            </w:pPr>
            <w:r w:rsidRPr="00710562">
              <w:t>1 005 000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761DB7">
            <w:pPr>
              <w:jc w:val="center"/>
            </w:pPr>
            <w:r w:rsidRPr="00710562">
              <w:t>1 216 050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 xml:space="preserve">Mgr. </w:t>
            </w:r>
            <w:proofErr w:type="spellStart"/>
            <w:r w:rsidRPr="00710562">
              <w:t>Julija</w:t>
            </w:r>
            <w:proofErr w:type="spellEnd"/>
            <w:r w:rsidRPr="00710562">
              <w:t xml:space="preserve"> </w:t>
            </w:r>
            <w:proofErr w:type="spellStart"/>
            <w:r w:rsidRPr="00710562">
              <w:t>Ševarkova</w:t>
            </w:r>
            <w:proofErr w:type="spellEnd"/>
            <w:r w:rsidRPr="00710562">
              <w:t xml:space="preserve">, </w:t>
            </w:r>
            <w:proofErr w:type="gramStart"/>
            <w:r w:rsidRPr="00710562">
              <w:t>LL.M.</w:t>
            </w:r>
            <w:proofErr w:type="gramEnd"/>
          </w:p>
          <w:p w:rsidR="002A77D9" w:rsidRPr="00710562" w:rsidRDefault="002A77D9" w:rsidP="00761DB7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r w:rsidRPr="00710562">
              <w:t>smluvní vztah</w:t>
            </w:r>
          </w:p>
          <w:p w:rsidR="002A77D9" w:rsidRPr="00710562" w:rsidRDefault="002A77D9" w:rsidP="00761DB7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Právní služby - obchodní smlouvy, veřejné zakázky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761DB7">
            <w:pPr>
              <w:jc w:val="center"/>
            </w:pPr>
            <w:r w:rsidRPr="00710562">
              <w:t xml:space="preserve">416 818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D34D7F" w:rsidP="00D34D7F">
            <w:pPr>
              <w:jc w:val="center"/>
            </w:pPr>
            <w:r w:rsidRPr="00710562">
              <w:t xml:space="preserve">504 350 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2" w:rsidRPr="00710562" w:rsidRDefault="003202E2" w:rsidP="00761DB7">
            <w:r w:rsidRPr="00710562">
              <w:t>VSP advokátní kancelář, s.r.o.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2" w:rsidRPr="00710562" w:rsidRDefault="003202E2" w:rsidP="003202E2">
            <w:r w:rsidRPr="00710562">
              <w:t>Smluvní vztah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2" w:rsidRPr="00710562" w:rsidRDefault="003202E2" w:rsidP="00761DB7">
            <w:r w:rsidRPr="00710562">
              <w:t>Právní 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2" w:rsidRPr="00710562" w:rsidRDefault="003202E2" w:rsidP="00761DB7">
            <w:pPr>
              <w:jc w:val="center"/>
            </w:pPr>
            <w:r w:rsidRPr="00710562">
              <w:t>312 750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E2" w:rsidRPr="00710562" w:rsidRDefault="003202E2" w:rsidP="00D34D7F">
            <w:pPr>
              <w:jc w:val="center"/>
            </w:pPr>
            <w:r w:rsidRPr="00710562">
              <w:t>378 428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 xml:space="preserve">LOM PRAHA s. </w:t>
            </w:r>
            <w:proofErr w:type="gramStart"/>
            <w:r w:rsidRPr="00710562">
              <w:rPr>
                <w:rFonts w:eastAsia="Calibri"/>
                <w:b/>
              </w:rPr>
              <w:t>p.         celkem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3202E2" w:rsidP="003202E2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1 734 568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3202E2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2 089</w:t>
            </w:r>
            <w:r w:rsidR="0079280F" w:rsidRPr="00710562">
              <w:rPr>
                <w:rFonts w:eastAsia="Calibri"/>
                <w:b/>
              </w:rPr>
              <w:t> </w:t>
            </w:r>
            <w:r w:rsidRPr="00710562">
              <w:rPr>
                <w:rFonts w:eastAsia="Calibri"/>
                <w:b/>
              </w:rPr>
              <w:t>828</w:t>
            </w:r>
            <w:r w:rsidR="0079280F" w:rsidRPr="00710562">
              <w:rPr>
                <w:rFonts w:eastAsia="Calibri"/>
                <w:b/>
              </w:rPr>
              <w:t xml:space="preserve"> Kč</w:t>
            </w:r>
          </w:p>
        </w:tc>
      </w:tr>
      <w:tr w:rsidR="007C5BC9" w:rsidRPr="00710562" w:rsidTr="007C5BC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</w:rPr>
            </w:pPr>
            <w:r w:rsidRPr="00710562">
              <w:rPr>
                <w:rFonts w:eastAsia="Calibri"/>
                <w:b/>
              </w:rPr>
              <w:t>Vojenský technický ústav, s. p.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 xml:space="preserve">Havel a </w:t>
            </w:r>
            <w:proofErr w:type="spellStart"/>
            <w:r w:rsidRPr="00710562">
              <w:t>Partners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710562" w:rsidRDefault="002A77D9" w:rsidP="00761DB7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>Právní služby ve věci smluvních závazků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7E2DF8" w:rsidP="00761DB7">
            <w:pPr>
              <w:jc w:val="center"/>
            </w:pPr>
            <w:r w:rsidRPr="00710562">
              <w:t>95 945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7E2DF8" w:rsidP="00761DB7">
            <w:pPr>
              <w:jc w:val="center"/>
            </w:pPr>
            <w:r w:rsidRPr="00710562">
              <w:t>116 093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proofErr w:type="spellStart"/>
            <w:r w:rsidRPr="00710562">
              <w:t>Legal</w:t>
            </w:r>
            <w:proofErr w:type="spellEnd"/>
            <w:r w:rsidRPr="00710562">
              <w:t xml:space="preserve"> </w:t>
            </w:r>
            <w:proofErr w:type="spellStart"/>
            <w:r w:rsidRPr="00710562">
              <w:t>Partners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D9" w:rsidRPr="00710562" w:rsidRDefault="002A77D9" w:rsidP="00761DB7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>Právní služby duševní vlastnictví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B4455D" w:rsidP="00761DB7">
            <w:pPr>
              <w:jc w:val="center"/>
            </w:pPr>
            <w:r w:rsidRPr="00710562">
              <w:t>400 382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B4455D" w:rsidP="00761DB7">
            <w:pPr>
              <w:jc w:val="center"/>
            </w:pPr>
            <w:r w:rsidRPr="00710562">
              <w:t>484 462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 xml:space="preserve">VTÚ, s. </w:t>
            </w:r>
            <w:proofErr w:type="gramStart"/>
            <w:r w:rsidRPr="00710562">
              <w:rPr>
                <w:rFonts w:eastAsia="Calibri"/>
                <w:b/>
              </w:rPr>
              <w:t>p.                       celkem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B4455D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496 327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B4455D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600</w:t>
            </w:r>
            <w:r w:rsidR="0079280F" w:rsidRPr="00710562">
              <w:rPr>
                <w:rFonts w:eastAsia="Calibri"/>
                <w:b/>
              </w:rPr>
              <w:t> </w:t>
            </w:r>
            <w:r w:rsidRPr="00710562">
              <w:rPr>
                <w:rFonts w:eastAsia="Calibri"/>
                <w:b/>
              </w:rPr>
              <w:t>555</w:t>
            </w:r>
            <w:r w:rsidR="0079280F" w:rsidRPr="00710562">
              <w:rPr>
                <w:rFonts w:eastAsia="Calibri"/>
                <w:b/>
              </w:rPr>
              <w:t xml:space="preserve"> Kč</w:t>
            </w:r>
          </w:p>
        </w:tc>
      </w:tr>
      <w:tr w:rsidR="007C5BC9" w:rsidRPr="00710562" w:rsidTr="007C5BC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</w:p>
          <w:p w:rsidR="00F10358" w:rsidRPr="00710562" w:rsidRDefault="00F10358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 xml:space="preserve">ÚVN - Vojenská </w:t>
            </w:r>
            <w:r w:rsidRPr="008A48DE">
              <w:rPr>
                <w:rFonts w:eastAsia="Calibri"/>
                <w:b/>
              </w:rPr>
              <w:t>fakultní nemocnice Praha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8" w:rsidRPr="00710562" w:rsidRDefault="00F10358" w:rsidP="00761DB7">
            <w:r w:rsidRPr="00710562">
              <w:t xml:space="preserve">JUDr. Magda Adamová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8" w:rsidRPr="00710562" w:rsidRDefault="00F10358" w:rsidP="00761DB7">
            <w:r w:rsidRPr="00710562">
              <w:t>Právní služby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8" w:rsidRPr="00710562" w:rsidRDefault="00F10358" w:rsidP="00761DB7">
            <w:r w:rsidRPr="00710562">
              <w:t>Právní služby (není plátcem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8" w:rsidRPr="00710562" w:rsidRDefault="00F10358" w:rsidP="00761DB7">
            <w:pPr>
              <w:jc w:val="center"/>
            </w:pPr>
            <w:r w:rsidRPr="00710562"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58" w:rsidRPr="00F008D1" w:rsidRDefault="00F10358" w:rsidP="00F008D1">
            <w:pPr>
              <w:jc w:val="center"/>
              <w:rPr>
                <w:b/>
              </w:rPr>
            </w:pPr>
            <w:r w:rsidRPr="00A82AAD">
              <w:rPr>
                <w:b/>
              </w:rPr>
              <w:t>120</w:t>
            </w:r>
            <w:r w:rsidR="00F008D1" w:rsidRPr="00A82AAD">
              <w:rPr>
                <w:b/>
              </w:rPr>
              <w:t> </w:t>
            </w:r>
            <w:r w:rsidRPr="00A82AAD">
              <w:rPr>
                <w:b/>
              </w:rPr>
              <w:t>000</w:t>
            </w:r>
            <w:r w:rsidR="00F008D1" w:rsidRPr="00A82AAD">
              <w:rPr>
                <w:b/>
              </w:rPr>
              <w:t xml:space="preserve"> Kč</w:t>
            </w:r>
          </w:p>
        </w:tc>
      </w:tr>
      <w:tr w:rsidR="00141F64" w:rsidRPr="00710562" w:rsidTr="00577EEF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pPr>
              <w:jc w:val="center"/>
              <w:rPr>
                <w:rFonts w:eastAsia="Calibri"/>
                <w:b/>
              </w:rPr>
            </w:pPr>
          </w:p>
          <w:p w:rsidR="00141F64" w:rsidRPr="00A82AAD" w:rsidRDefault="00141F64" w:rsidP="00761DB7">
            <w:pPr>
              <w:jc w:val="center"/>
              <w:rPr>
                <w:rFonts w:eastAsia="Calibri"/>
                <w:b/>
              </w:rPr>
            </w:pPr>
            <w:r w:rsidRPr="00A82AAD">
              <w:rPr>
                <w:b/>
              </w:rPr>
              <w:t>Vojenská nemocnice Olomouc</w:t>
            </w:r>
          </w:p>
        </w:tc>
      </w:tr>
      <w:tr w:rsidR="00141F64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</w:rPr>
            </w:pPr>
            <w:r w:rsidRPr="00A82AAD">
              <w:rPr>
                <w:rFonts w:eastAsia="Calibri"/>
              </w:rPr>
              <w:t>JUDR. Lubomír Minařík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627C41">
            <w:pPr>
              <w:rPr>
                <w:rFonts w:eastAsia="Calibri"/>
                <w:b/>
              </w:rPr>
            </w:pPr>
            <w:r w:rsidRPr="00A82AAD">
              <w:t>Smlouva o poskytování právní pomoci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</w:rPr>
            </w:pPr>
            <w:r w:rsidRPr="00A82AAD">
              <w:rPr>
                <w:rFonts w:eastAsia="Calibri"/>
              </w:rPr>
              <w:t>Právní pomoc, vymáhání pohledávek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jc w:val="center"/>
              <w:rPr>
                <w:rFonts w:eastAsia="Calibri"/>
              </w:rPr>
            </w:pPr>
            <w:r w:rsidRPr="00A82AAD">
              <w:rPr>
                <w:rFonts w:eastAsia="Calibri"/>
              </w:rPr>
              <w:t>937 619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627C41">
            <w:pPr>
              <w:jc w:val="center"/>
              <w:rPr>
                <w:rFonts w:eastAsia="Calibri"/>
              </w:rPr>
            </w:pPr>
            <w:r w:rsidRPr="00A82AAD">
              <w:rPr>
                <w:rFonts w:eastAsia="Calibri"/>
              </w:rPr>
              <w:t>1 134 519</w:t>
            </w:r>
          </w:p>
        </w:tc>
      </w:tr>
      <w:tr w:rsidR="00141F64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</w:rPr>
            </w:pPr>
            <w:r w:rsidRPr="00A82AAD">
              <w:rPr>
                <w:rFonts w:eastAsia="Calibri"/>
              </w:rPr>
              <w:t>AZ LAGAL, s.r.o. (SK)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</w:rPr>
            </w:pPr>
            <w:r w:rsidRPr="00A82AAD">
              <w:t>Smlouva o poskytování právní pomoci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</w:rPr>
            </w:pPr>
            <w:r w:rsidRPr="00A82AAD">
              <w:rPr>
                <w:rFonts w:eastAsia="Calibri"/>
              </w:rPr>
              <w:t>Vymáhání pohledávek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jc w:val="center"/>
              <w:rPr>
                <w:rFonts w:eastAsia="Calibri"/>
              </w:rPr>
            </w:pPr>
            <w:r w:rsidRPr="00A82AAD">
              <w:rPr>
                <w:rFonts w:eastAsia="Calibri"/>
              </w:rPr>
              <w:t>24 951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jc w:val="center"/>
              <w:rPr>
                <w:rFonts w:eastAsia="Calibri"/>
              </w:rPr>
            </w:pPr>
            <w:r w:rsidRPr="00A82AAD">
              <w:rPr>
                <w:rFonts w:eastAsia="Calibri"/>
              </w:rPr>
              <w:t>24 951</w:t>
            </w:r>
          </w:p>
        </w:tc>
      </w:tr>
      <w:tr w:rsidR="00141F64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rPr>
                <w:rFonts w:eastAsia="Calibri"/>
                <w:b/>
              </w:rPr>
            </w:pPr>
            <w:r w:rsidRPr="00A82AAD">
              <w:rPr>
                <w:rFonts w:eastAsia="Calibri"/>
                <w:b/>
              </w:rPr>
              <w:t>VN Olomouc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pPr>
              <w:rPr>
                <w:rFonts w:eastAsia="Calibri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141F64" w:rsidP="00761DB7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jc w:val="center"/>
              <w:rPr>
                <w:rFonts w:eastAsia="Calibri"/>
                <w:b/>
              </w:rPr>
            </w:pPr>
            <w:r w:rsidRPr="00A82AAD">
              <w:rPr>
                <w:rFonts w:eastAsia="Calibri"/>
                <w:b/>
              </w:rPr>
              <w:t>962 570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64" w:rsidRPr="00A82AAD" w:rsidRDefault="00627C41" w:rsidP="00761DB7">
            <w:pPr>
              <w:jc w:val="center"/>
              <w:rPr>
                <w:rFonts w:eastAsia="Calibri"/>
                <w:b/>
              </w:rPr>
            </w:pPr>
            <w:r w:rsidRPr="00A82AAD">
              <w:rPr>
                <w:rFonts w:eastAsia="Calibri"/>
                <w:b/>
              </w:rPr>
              <w:t>1 159 470 Kč</w:t>
            </w:r>
          </w:p>
        </w:tc>
      </w:tr>
      <w:tr w:rsidR="007C5BC9" w:rsidRPr="00710562" w:rsidTr="007C5BC9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41" w:rsidRDefault="00627C41" w:rsidP="00761DB7">
            <w:pPr>
              <w:jc w:val="center"/>
              <w:rPr>
                <w:rFonts w:eastAsia="Calibri"/>
                <w:b/>
              </w:rPr>
            </w:pPr>
          </w:p>
          <w:p w:rsidR="002A77D9" w:rsidRPr="00710562" w:rsidRDefault="002A77D9" w:rsidP="00761DB7">
            <w:pPr>
              <w:jc w:val="center"/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Vojenská lázeňská a rekreační zařízení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b/>
              </w:rPr>
            </w:pPr>
            <w:r w:rsidRPr="00710562">
              <w:t>AK JUDr. Černý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b/>
              </w:rPr>
            </w:pPr>
            <w:r w:rsidRPr="00710562">
              <w:t>Smlouva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b/>
              </w:rPr>
            </w:pPr>
            <w:r w:rsidRPr="00710562">
              <w:t>Právní zastupování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F10358" w:rsidP="00761DB7">
            <w:pPr>
              <w:jc w:val="center"/>
            </w:pPr>
            <w:r w:rsidRPr="00710562">
              <w:t>201 600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F10358" w:rsidP="00761DB7">
            <w:pPr>
              <w:jc w:val="center"/>
            </w:pPr>
            <w:r w:rsidRPr="00710562">
              <w:t>243 936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vertAlign w:val="superscript"/>
              </w:rPr>
            </w:pPr>
            <w:proofErr w:type="spellStart"/>
            <w:r w:rsidRPr="00710562">
              <w:t>Kruták</w:t>
            </w:r>
            <w:proofErr w:type="spellEnd"/>
            <w:r w:rsidRPr="00710562">
              <w:t xml:space="preserve"> &amp; </w:t>
            </w:r>
            <w:proofErr w:type="spellStart"/>
            <w:r w:rsidRPr="00710562">
              <w:t>Partners</w:t>
            </w:r>
            <w:proofErr w:type="spellEnd"/>
            <w:r w:rsidRPr="00710562">
              <w:t>, advokát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Smlouva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r w:rsidRPr="00710562">
              <w:t>Veřejné zakázky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7E2DF8" w:rsidP="00761DB7">
            <w:pPr>
              <w:jc w:val="center"/>
            </w:pPr>
            <w:r w:rsidRPr="00710562">
              <w:t xml:space="preserve">140 725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7E2DF8" w:rsidP="00761DB7">
            <w:pPr>
              <w:jc w:val="center"/>
            </w:pPr>
            <w:r w:rsidRPr="00710562">
              <w:t>170 277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 xml:space="preserve">CÍSAŘ, ČEŠKA, SMUTNÝ s.r.o.,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>Smlouva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2A77D9" w:rsidP="00761DB7">
            <w:r w:rsidRPr="00710562">
              <w:t xml:space="preserve">Jeseník – </w:t>
            </w:r>
            <w:proofErr w:type="spellStart"/>
            <w:r w:rsidRPr="00710562">
              <w:t>Silesie</w:t>
            </w:r>
            <w:proofErr w:type="spellEnd"/>
            <w:r w:rsidRPr="00710562">
              <w:t xml:space="preserve"> – řešení sporu s dodavatelem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7E2DF8" w:rsidP="00761DB7">
            <w:pPr>
              <w:jc w:val="center"/>
            </w:pPr>
            <w:r w:rsidRPr="00710562">
              <w:t>427 800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D9" w:rsidRPr="00710562" w:rsidRDefault="007E2DF8" w:rsidP="007E2DF8">
            <w:pPr>
              <w:jc w:val="center"/>
            </w:pPr>
            <w:r w:rsidRPr="00710562">
              <w:t xml:space="preserve">517 638 </w:t>
            </w:r>
          </w:p>
        </w:tc>
      </w:tr>
      <w:tr w:rsidR="007C5BC9" w:rsidRPr="00710562" w:rsidTr="007C5BC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  <w:r w:rsidRPr="00710562">
              <w:rPr>
                <w:rFonts w:eastAsia="Calibri"/>
                <w:b/>
              </w:rPr>
              <w:t>VLRZ                           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D9" w:rsidRPr="00710562" w:rsidRDefault="002A77D9" w:rsidP="00761DB7">
            <w:pPr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A82AAD" w:rsidRDefault="007E2DF8" w:rsidP="00761DB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2AAD">
              <w:rPr>
                <w:rFonts w:eastAsia="Calibri"/>
                <w:b/>
                <w:sz w:val="20"/>
                <w:szCs w:val="20"/>
              </w:rPr>
              <w:t>770 125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D9" w:rsidRPr="00710562" w:rsidRDefault="007E2DF8" w:rsidP="007E2DF8">
            <w:pPr>
              <w:jc w:val="center"/>
              <w:rPr>
                <w:rFonts w:eastAsia="Calibri"/>
                <w:b/>
              </w:rPr>
            </w:pPr>
            <w:r w:rsidRPr="00A82AAD">
              <w:rPr>
                <w:rFonts w:eastAsia="Calibri"/>
                <w:b/>
                <w:sz w:val="20"/>
                <w:szCs w:val="20"/>
              </w:rPr>
              <w:t>931</w:t>
            </w:r>
            <w:r w:rsidR="0079280F" w:rsidRPr="00A82AAD">
              <w:rPr>
                <w:rFonts w:eastAsia="Calibri"/>
                <w:b/>
                <w:sz w:val="20"/>
                <w:szCs w:val="20"/>
              </w:rPr>
              <w:t> </w:t>
            </w:r>
            <w:r w:rsidRPr="00A82AAD">
              <w:rPr>
                <w:rFonts w:eastAsia="Calibri"/>
                <w:b/>
                <w:sz w:val="20"/>
                <w:szCs w:val="20"/>
              </w:rPr>
              <w:t>851</w:t>
            </w:r>
            <w:r w:rsidR="0079280F" w:rsidRPr="00710562">
              <w:rPr>
                <w:rFonts w:eastAsia="Calibri"/>
                <w:b/>
              </w:rPr>
              <w:t xml:space="preserve"> </w:t>
            </w:r>
            <w:r w:rsidR="0079280F" w:rsidRPr="00A82AAD">
              <w:rPr>
                <w:rFonts w:eastAsia="Calibri"/>
                <w:b/>
                <w:sz w:val="20"/>
                <w:szCs w:val="20"/>
              </w:rPr>
              <w:t>Kč</w:t>
            </w:r>
          </w:p>
        </w:tc>
      </w:tr>
    </w:tbl>
    <w:p w:rsidR="00627C41" w:rsidRDefault="00627C41" w:rsidP="00BF56BD">
      <w:pPr>
        <w:rPr>
          <w:sz w:val="20"/>
          <w:szCs w:val="20"/>
        </w:rPr>
      </w:pPr>
      <w:bookmarkStart w:id="0" w:name="_GoBack"/>
      <w:bookmarkEnd w:id="0"/>
    </w:p>
    <w:sectPr w:rsidR="00627C41" w:rsidSect="009648D3">
      <w:pgSz w:w="11906" w:h="16838"/>
      <w:pgMar w:top="113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50" w:rsidRDefault="00955A50">
      <w:r>
        <w:separator/>
      </w:r>
    </w:p>
  </w:endnote>
  <w:endnote w:type="continuationSeparator" w:id="0">
    <w:p w:rsidR="00955A50" w:rsidRDefault="0095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50" w:rsidRDefault="00955A50">
      <w:r>
        <w:separator/>
      </w:r>
    </w:p>
  </w:footnote>
  <w:footnote w:type="continuationSeparator" w:id="0">
    <w:p w:rsidR="00955A50" w:rsidRDefault="0095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C11"/>
    <w:multiLevelType w:val="hybridMultilevel"/>
    <w:tmpl w:val="6FE66E30"/>
    <w:lvl w:ilvl="0" w:tplc="B1E423E6">
      <w:start w:val="1"/>
      <w:numFmt w:val="bullet"/>
      <w:lvlText w:val=""/>
      <w:lvlJc w:val="left"/>
      <w:pPr>
        <w:tabs>
          <w:tab w:val="num" w:pos="360"/>
        </w:tabs>
        <w:ind w:left="709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27331"/>
    <w:multiLevelType w:val="hybridMultilevel"/>
    <w:tmpl w:val="E2B4C39A"/>
    <w:lvl w:ilvl="0" w:tplc="2188DF1A">
      <w:start w:val="1"/>
      <w:numFmt w:val="bullet"/>
      <w:lvlText w:val="-"/>
      <w:lvlJc w:val="left"/>
      <w:pPr>
        <w:tabs>
          <w:tab w:val="num" w:pos="1066"/>
        </w:tabs>
        <w:ind w:left="709" w:firstLine="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26912"/>
    <w:multiLevelType w:val="hybridMultilevel"/>
    <w:tmpl w:val="58CCFAAE"/>
    <w:lvl w:ilvl="0" w:tplc="BB9E53FE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641440"/>
    <w:multiLevelType w:val="multilevel"/>
    <w:tmpl w:val="6FE66E30"/>
    <w:lvl w:ilvl="0">
      <w:start w:val="1"/>
      <w:numFmt w:val="bullet"/>
      <w:lvlText w:val=""/>
      <w:lvlJc w:val="left"/>
      <w:pPr>
        <w:tabs>
          <w:tab w:val="num" w:pos="360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B0733"/>
    <w:multiLevelType w:val="hybridMultilevel"/>
    <w:tmpl w:val="93EC433E"/>
    <w:lvl w:ilvl="0" w:tplc="0405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0586712"/>
    <w:multiLevelType w:val="hybridMultilevel"/>
    <w:tmpl w:val="EDD6F166"/>
    <w:lvl w:ilvl="0" w:tplc="3C062DE4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371B353C"/>
    <w:multiLevelType w:val="hybridMultilevel"/>
    <w:tmpl w:val="EFFA0B8A"/>
    <w:lvl w:ilvl="0" w:tplc="B114D7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7064F"/>
    <w:multiLevelType w:val="hybridMultilevel"/>
    <w:tmpl w:val="66065D26"/>
    <w:lvl w:ilvl="0" w:tplc="3C062D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41DB0"/>
    <w:multiLevelType w:val="multilevel"/>
    <w:tmpl w:val="58CCFAAE"/>
    <w:lvl w:ilvl="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601BC"/>
    <w:multiLevelType w:val="hybridMultilevel"/>
    <w:tmpl w:val="33F0D0A8"/>
    <w:lvl w:ilvl="0" w:tplc="B84C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50"/>
    <w:rsid w:val="000C296A"/>
    <w:rsid w:val="000C3036"/>
    <w:rsid w:val="000E19E5"/>
    <w:rsid w:val="00103D7A"/>
    <w:rsid w:val="00111307"/>
    <w:rsid w:val="001302E5"/>
    <w:rsid w:val="00141F64"/>
    <w:rsid w:val="00153DDC"/>
    <w:rsid w:val="00157BC6"/>
    <w:rsid w:val="0016544E"/>
    <w:rsid w:val="001719DD"/>
    <w:rsid w:val="001A48C4"/>
    <w:rsid w:val="001F66B7"/>
    <w:rsid w:val="002537D9"/>
    <w:rsid w:val="00273759"/>
    <w:rsid w:val="002A77D9"/>
    <w:rsid w:val="002C1CC9"/>
    <w:rsid w:val="002F28A4"/>
    <w:rsid w:val="003202E2"/>
    <w:rsid w:val="00355ECB"/>
    <w:rsid w:val="00365437"/>
    <w:rsid w:val="00371899"/>
    <w:rsid w:val="0037295C"/>
    <w:rsid w:val="003C4E8A"/>
    <w:rsid w:val="003D169B"/>
    <w:rsid w:val="00410470"/>
    <w:rsid w:val="0041441C"/>
    <w:rsid w:val="00455333"/>
    <w:rsid w:val="004846E9"/>
    <w:rsid w:val="004C2F7E"/>
    <w:rsid w:val="004E7234"/>
    <w:rsid w:val="004F43A8"/>
    <w:rsid w:val="00515759"/>
    <w:rsid w:val="00524840"/>
    <w:rsid w:val="00556013"/>
    <w:rsid w:val="005A481F"/>
    <w:rsid w:val="005A7800"/>
    <w:rsid w:val="005B4B21"/>
    <w:rsid w:val="005E235E"/>
    <w:rsid w:val="005E2A1C"/>
    <w:rsid w:val="00627C41"/>
    <w:rsid w:val="0064023E"/>
    <w:rsid w:val="00641F27"/>
    <w:rsid w:val="006641DF"/>
    <w:rsid w:val="00667AA3"/>
    <w:rsid w:val="006721DA"/>
    <w:rsid w:val="00695061"/>
    <w:rsid w:val="00710562"/>
    <w:rsid w:val="00710A20"/>
    <w:rsid w:val="0071329F"/>
    <w:rsid w:val="00726E90"/>
    <w:rsid w:val="00791DCA"/>
    <w:rsid w:val="0079280F"/>
    <w:rsid w:val="007B65F0"/>
    <w:rsid w:val="007C5BC9"/>
    <w:rsid w:val="007D7D68"/>
    <w:rsid w:val="007E2DF8"/>
    <w:rsid w:val="00820167"/>
    <w:rsid w:val="00830E97"/>
    <w:rsid w:val="008529FB"/>
    <w:rsid w:val="00860BC1"/>
    <w:rsid w:val="008613B1"/>
    <w:rsid w:val="008665A8"/>
    <w:rsid w:val="008857F9"/>
    <w:rsid w:val="008865AE"/>
    <w:rsid w:val="00896112"/>
    <w:rsid w:val="008A48DE"/>
    <w:rsid w:val="008A76C0"/>
    <w:rsid w:val="008C4D0E"/>
    <w:rsid w:val="00912E24"/>
    <w:rsid w:val="00914748"/>
    <w:rsid w:val="00916273"/>
    <w:rsid w:val="00917ADA"/>
    <w:rsid w:val="00931E1E"/>
    <w:rsid w:val="00955A50"/>
    <w:rsid w:val="009648D3"/>
    <w:rsid w:val="00973439"/>
    <w:rsid w:val="0099516E"/>
    <w:rsid w:val="009A2588"/>
    <w:rsid w:val="00A14CD3"/>
    <w:rsid w:val="00A17DD9"/>
    <w:rsid w:val="00A2727C"/>
    <w:rsid w:val="00A80546"/>
    <w:rsid w:val="00A82AAD"/>
    <w:rsid w:val="00A856CE"/>
    <w:rsid w:val="00A958E7"/>
    <w:rsid w:val="00A96B4E"/>
    <w:rsid w:val="00AC2727"/>
    <w:rsid w:val="00B13B7D"/>
    <w:rsid w:val="00B17053"/>
    <w:rsid w:val="00B4455D"/>
    <w:rsid w:val="00B44DB0"/>
    <w:rsid w:val="00B5355B"/>
    <w:rsid w:val="00B644D0"/>
    <w:rsid w:val="00B92833"/>
    <w:rsid w:val="00BA6A4B"/>
    <w:rsid w:val="00BB23F7"/>
    <w:rsid w:val="00BB5C41"/>
    <w:rsid w:val="00BB74B2"/>
    <w:rsid w:val="00BE6C3A"/>
    <w:rsid w:val="00BF56BD"/>
    <w:rsid w:val="00C05F41"/>
    <w:rsid w:val="00C07E5D"/>
    <w:rsid w:val="00C160FB"/>
    <w:rsid w:val="00C334E8"/>
    <w:rsid w:val="00CB6F22"/>
    <w:rsid w:val="00CD3BB9"/>
    <w:rsid w:val="00CF1108"/>
    <w:rsid w:val="00CF616F"/>
    <w:rsid w:val="00D01275"/>
    <w:rsid w:val="00D213F8"/>
    <w:rsid w:val="00D264A1"/>
    <w:rsid w:val="00D274D7"/>
    <w:rsid w:val="00D34D7F"/>
    <w:rsid w:val="00D5382A"/>
    <w:rsid w:val="00D6036B"/>
    <w:rsid w:val="00DA6810"/>
    <w:rsid w:val="00DC5B85"/>
    <w:rsid w:val="00DF20DC"/>
    <w:rsid w:val="00DF52DD"/>
    <w:rsid w:val="00E462EA"/>
    <w:rsid w:val="00E90179"/>
    <w:rsid w:val="00EB123B"/>
    <w:rsid w:val="00EB585C"/>
    <w:rsid w:val="00ED1A2A"/>
    <w:rsid w:val="00EE0EFB"/>
    <w:rsid w:val="00EE785A"/>
    <w:rsid w:val="00EF1D82"/>
    <w:rsid w:val="00EF4989"/>
    <w:rsid w:val="00EF5863"/>
    <w:rsid w:val="00F008D1"/>
    <w:rsid w:val="00F04D7E"/>
    <w:rsid w:val="00F10358"/>
    <w:rsid w:val="00F129A2"/>
    <w:rsid w:val="00F12A09"/>
    <w:rsid w:val="00F16614"/>
    <w:rsid w:val="00F8340C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rPr>
      <w:b/>
      <w:spacing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HLAVIKA1">
    <w:name w:val="HLAVIČKA1"/>
    <w:basedOn w:val="HLAVIKA"/>
    <w:rPr>
      <w:spacing w:val="0"/>
    </w:rPr>
  </w:style>
  <w:style w:type="paragraph" w:customStyle="1" w:styleId="normln0">
    <w:name w:val="normální"/>
    <w:basedOn w:val="HLAVIKA1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2">
    <w:name w:val="Body Text Indent 2"/>
    <w:basedOn w:val="Normln"/>
    <w:pPr>
      <w:ind w:left="7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Msto0">
    <w:name w:val="Místo"/>
    <w:basedOn w:val="Normln"/>
    <w:pPr>
      <w:tabs>
        <w:tab w:val="left" w:pos="5670"/>
      </w:tabs>
    </w:pPr>
    <w:rPr>
      <w:spacing w:val="60"/>
    </w:rPr>
  </w:style>
  <w:style w:type="paragraph" w:customStyle="1" w:styleId="Styl">
    <w:name w:val="Styl"/>
    <w:rsid w:val="002A77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ln1">
    <w:name w:val="Normální1"/>
    <w:basedOn w:val="Normln"/>
    <w:next w:val="Normln"/>
    <w:rsid w:val="002A77D9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708"/>
      <w:outlineLvl w:val="1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Normln"/>
    <w:rPr>
      <w:b/>
      <w:spacing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HLAVIKA1">
    <w:name w:val="HLAVIČKA1"/>
    <w:basedOn w:val="HLAVIKA"/>
    <w:rPr>
      <w:spacing w:val="0"/>
    </w:rPr>
  </w:style>
  <w:style w:type="paragraph" w:customStyle="1" w:styleId="normln0">
    <w:name w:val="normální"/>
    <w:basedOn w:val="HLAVIKA1"/>
    <w:rPr>
      <w:b w:val="0"/>
      <w:bCs/>
    </w:rPr>
  </w:style>
  <w:style w:type="paragraph" w:customStyle="1" w:styleId="msto">
    <w:name w:val="místo"/>
    <w:basedOn w:val="normln0"/>
    <w:pPr>
      <w:tabs>
        <w:tab w:val="left" w:pos="5954"/>
      </w:tabs>
    </w:pPr>
    <w:rPr>
      <w:iCs/>
      <w:spacing w:val="60"/>
    </w:rPr>
  </w:style>
  <w:style w:type="paragraph" w:customStyle="1" w:styleId="normlntun">
    <w:name w:val="normální tučný"/>
    <w:basedOn w:val="normln0"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ind w:firstLine="709"/>
    </w:pPr>
    <w:rPr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2">
    <w:name w:val="Body Text Indent 2"/>
    <w:basedOn w:val="Normln"/>
    <w:pPr>
      <w:ind w:left="720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Msto0">
    <w:name w:val="Místo"/>
    <w:basedOn w:val="Normln"/>
    <w:pPr>
      <w:tabs>
        <w:tab w:val="left" w:pos="5670"/>
      </w:tabs>
    </w:pPr>
    <w:rPr>
      <w:spacing w:val="60"/>
    </w:rPr>
  </w:style>
  <w:style w:type="paragraph" w:customStyle="1" w:styleId="Styl">
    <w:name w:val="Styl"/>
    <w:rsid w:val="002A77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ln1">
    <w:name w:val="Normální1"/>
    <w:basedOn w:val="Normln"/>
    <w:next w:val="Normln"/>
    <w:rsid w:val="002A77D9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nasl\AppData\Local\Temp\2F419006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4CC3-0677-4533-BC74-68B39898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2F419006</Template>
  <TotalTime>0</TotalTime>
  <Pages>6</Pages>
  <Words>1115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OBRANY</vt:lpstr>
    </vt:vector>
  </TitlesOfParts>
  <Company>OOUS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OBRANY</dc:title>
  <dc:creator>Barnáš Lubor - MO 1216 - ŠIS AČR</dc:creator>
  <cp:lastModifiedBy>Marešová Jitka - MO 1216 - ŠIS AČR</cp:lastModifiedBy>
  <cp:revision>2</cp:revision>
  <cp:lastPrinted>2020-02-17T08:37:00Z</cp:lastPrinted>
  <dcterms:created xsi:type="dcterms:W3CDTF">2020-02-25T06:59:00Z</dcterms:created>
  <dcterms:modified xsi:type="dcterms:W3CDTF">2020-02-25T06:59:00Z</dcterms:modified>
</cp:coreProperties>
</file>